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E8FB" w14:textId="5F96605F" w:rsidR="00F2043D" w:rsidRPr="00F153C4" w:rsidRDefault="009C6CF0" w:rsidP="009C6CF0">
      <w:pPr>
        <w:spacing w:after="0" w:line="240" w:lineRule="auto"/>
        <w:ind w:firstLine="720"/>
        <w:jc w:val="both"/>
        <w:rPr>
          <w:rFonts w:ascii="Cambria" w:hAnsi="Cambria" w:cs="Times New Roman"/>
          <w:b/>
          <w:bCs/>
          <w:color w:val="000000" w:themeColor="text1"/>
          <w:sz w:val="24"/>
          <w:szCs w:val="24"/>
          <w:u w:val="single"/>
          <w:lang w:val="en-US"/>
        </w:rPr>
      </w:pPr>
      <w:r w:rsidRPr="00F153C4">
        <w:rPr>
          <w:rFonts w:ascii="Cambria" w:hAnsi="Cambria" w:cs="Times New Roman"/>
          <w:b/>
          <w:bCs/>
          <w:color w:val="000000" w:themeColor="text1"/>
          <w:sz w:val="24"/>
          <w:szCs w:val="24"/>
          <w:u w:val="single"/>
          <w:lang w:val="en-US"/>
        </w:rPr>
        <w:t>Framework for Assessment of Contractor’s Execution Performance (</w:t>
      </w:r>
      <w:proofErr w:type="spellStart"/>
      <w:r w:rsidRPr="00F153C4">
        <w:rPr>
          <w:rFonts w:ascii="Cambria" w:hAnsi="Cambria" w:cs="Times New Roman"/>
          <w:b/>
          <w:bCs/>
          <w:color w:val="000000" w:themeColor="text1"/>
          <w:sz w:val="24"/>
          <w:szCs w:val="24"/>
          <w:u w:val="single"/>
          <w:lang w:val="en-US"/>
        </w:rPr>
        <w:t>FACEp</w:t>
      </w:r>
      <w:proofErr w:type="spellEnd"/>
      <w:r w:rsidRPr="00F153C4">
        <w:rPr>
          <w:rFonts w:ascii="Cambria" w:hAnsi="Cambria" w:cs="Times New Roman"/>
          <w:b/>
          <w:bCs/>
          <w:color w:val="000000" w:themeColor="text1"/>
          <w:sz w:val="24"/>
          <w:szCs w:val="24"/>
          <w:u w:val="single"/>
          <w:lang w:val="en-US"/>
        </w:rPr>
        <w:t>)</w:t>
      </w:r>
    </w:p>
    <w:p w14:paraId="57837475" w14:textId="77777777" w:rsidR="00C12DA3" w:rsidRPr="00F153C4" w:rsidRDefault="00C12DA3" w:rsidP="00C12DA3">
      <w:pPr>
        <w:spacing w:after="0" w:line="240" w:lineRule="auto"/>
        <w:jc w:val="both"/>
        <w:rPr>
          <w:rFonts w:ascii="Cambria" w:hAnsi="Cambria" w:cs="Times New Roman"/>
          <w:b/>
          <w:bCs/>
          <w:color w:val="000000" w:themeColor="text1"/>
          <w:sz w:val="24"/>
          <w:szCs w:val="24"/>
          <w:u w:val="single"/>
          <w:lang w:val="en-US"/>
        </w:rPr>
      </w:pPr>
    </w:p>
    <w:p w14:paraId="130391AA" w14:textId="10081D56" w:rsidR="00C12DA3" w:rsidRPr="00F153C4" w:rsidRDefault="00683B7F" w:rsidP="000F23E2">
      <w:pPr>
        <w:spacing w:after="0" w:line="240" w:lineRule="auto"/>
        <w:jc w:val="both"/>
        <w:rPr>
          <w:rFonts w:ascii="Cambria" w:hAnsi="Cambria"/>
          <w:sz w:val="24"/>
          <w:szCs w:val="24"/>
        </w:rPr>
      </w:pPr>
      <w:r w:rsidRPr="00F153C4">
        <w:rPr>
          <w:rFonts w:ascii="Cambria" w:hAnsi="Cambria"/>
          <w:sz w:val="24"/>
          <w:szCs w:val="24"/>
        </w:rPr>
        <w:t>POWERGRID has in</w:t>
      </w:r>
      <w:r w:rsidR="001E63B8" w:rsidRPr="00F153C4">
        <w:rPr>
          <w:rFonts w:ascii="Cambria" w:hAnsi="Cambria"/>
          <w:sz w:val="24"/>
          <w:szCs w:val="24"/>
        </w:rPr>
        <w:t>s</w:t>
      </w:r>
      <w:r w:rsidRPr="00F153C4">
        <w:rPr>
          <w:rFonts w:ascii="Cambria" w:hAnsi="Cambria"/>
          <w:sz w:val="24"/>
          <w:szCs w:val="24"/>
        </w:rPr>
        <w:t xml:space="preserve">tituted a </w:t>
      </w:r>
      <w:r w:rsidR="001E63B8" w:rsidRPr="00F153C4">
        <w:rPr>
          <w:rFonts w:ascii="Cambria" w:hAnsi="Cambria"/>
          <w:sz w:val="24"/>
          <w:szCs w:val="24"/>
        </w:rPr>
        <w:t>structured</w:t>
      </w:r>
      <w:r w:rsidR="00A67D8A" w:rsidRPr="00F153C4">
        <w:rPr>
          <w:rFonts w:ascii="Cambria" w:hAnsi="Cambria"/>
          <w:sz w:val="24"/>
          <w:szCs w:val="24"/>
        </w:rPr>
        <w:t xml:space="preserve"> and data driven </w:t>
      </w:r>
      <w:r w:rsidR="000F23E2" w:rsidRPr="00F153C4">
        <w:rPr>
          <w:rFonts w:ascii="Cambria" w:hAnsi="Cambria"/>
          <w:sz w:val="24"/>
          <w:szCs w:val="24"/>
        </w:rPr>
        <w:t>Framework for Assessment of Contractor’s Execution Performance (</w:t>
      </w:r>
      <w:proofErr w:type="spellStart"/>
      <w:r w:rsidR="000F23E2" w:rsidRPr="00F153C4">
        <w:rPr>
          <w:rFonts w:ascii="Cambria" w:hAnsi="Cambria"/>
          <w:sz w:val="24"/>
          <w:szCs w:val="24"/>
        </w:rPr>
        <w:t>FACEp</w:t>
      </w:r>
      <w:proofErr w:type="spellEnd"/>
      <w:r w:rsidR="000F23E2" w:rsidRPr="00F153C4">
        <w:rPr>
          <w:rFonts w:ascii="Cambria" w:hAnsi="Cambria"/>
          <w:sz w:val="24"/>
          <w:szCs w:val="24"/>
        </w:rPr>
        <w:t>) in its ongoing Contracts on a continuous basis. The salient aspects and detailed methodol</w:t>
      </w:r>
      <w:r w:rsidR="006B12FF" w:rsidRPr="00F153C4">
        <w:rPr>
          <w:rFonts w:ascii="Cambria" w:hAnsi="Cambria"/>
          <w:sz w:val="24"/>
          <w:szCs w:val="24"/>
        </w:rPr>
        <w:t>ogy for the same are as follows:</w:t>
      </w:r>
    </w:p>
    <w:p w14:paraId="43C4664F" w14:textId="77777777" w:rsidR="006B12FF" w:rsidRPr="00F153C4" w:rsidRDefault="006B12FF" w:rsidP="000F23E2">
      <w:pPr>
        <w:spacing w:after="0" w:line="240" w:lineRule="auto"/>
        <w:jc w:val="both"/>
        <w:rPr>
          <w:rFonts w:ascii="Cambria" w:hAnsi="Cambria"/>
          <w:b/>
          <w:bCs/>
          <w:sz w:val="24"/>
          <w:szCs w:val="24"/>
        </w:rPr>
      </w:pPr>
    </w:p>
    <w:p w14:paraId="6F977AEF" w14:textId="070C2F71" w:rsidR="003F6A8E" w:rsidRPr="00F153C4" w:rsidRDefault="003F6A8E" w:rsidP="003F6A8E">
      <w:pPr>
        <w:pStyle w:val="ListParagraph"/>
        <w:numPr>
          <w:ilvl w:val="0"/>
          <w:numId w:val="1"/>
        </w:numPr>
        <w:spacing w:after="0" w:line="240" w:lineRule="auto"/>
        <w:ind w:left="426" w:hanging="426"/>
        <w:jc w:val="both"/>
        <w:rPr>
          <w:rFonts w:ascii="Cambria" w:hAnsi="Cambria"/>
          <w:b/>
          <w:bCs/>
          <w:szCs w:val="24"/>
          <w:u w:val="single"/>
        </w:rPr>
      </w:pPr>
      <w:r w:rsidRPr="00F153C4">
        <w:rPr>
          <w:rFonts w:ascii="Cambria" w:hAnsi="Cambria"/>
          <w:b/>
          <w:bCs/>
          <w:szCs w:val="24"/>
          <w:u w:val="single"/>
        </w:rPr>
        <w:t>Scope</w:t>
      </w:r>
    </w:p>
    <w:p w14:paraId="1F0F493C" w14:textId="77777777" w:rsidR="003F6A8E" w:rsidRPr="00F153C4" w:rsidRDefault="003F6A8E" w:rsidP="003F6A8E">
      <w:pPr>
        <w:spacing w:after="0" w:line="240" w:lineRule="auto"/>
        <w:jc w:val="both"/>
        <w:rPr>
          <w:rFonts w:ascii="Cambria" w:hAnsi="Cambria"/>
          <w:b/>
          <w:bCs/>
          <w:szCs w:val="24"/>
          <w:u w:val="single"/>
        </w:rPr>
      </w:pPr>
    </w:p>
    <w:p w14:paraId="6B330019" w14:textId="3AA53EA1" w:rsidR="002B2075" w:rsidRPr="00F153C4" w:rsidRDefault="002B2075" w:rsidP="002B2075">
      <w:pPr>
        <w:jc w:val="both"/>
        <w:rPr>
          <w:rFonts w:ascii="Cambria" w:hAnsi="Cambria"/>
          <w:lang w:val="en-US"/>
        </w:rPr>
      </w:pPr>
      <w:r w:rsidRPr="00F153C4">
        <w:rPr>
          <w:rFonts w:ascii="Cambria" w:hAnsi="Cambria"/>
          <w:lang w:val="en-US"/>
        </w:rPr>
        <w:t xml:space="preserve">The </w:t>
      </w:r>
      <w:proofErr w:type="spellStart"/>
      <w:r w:rsidRPr="00F153C4">
        <w:rPr>
          <w:rFonts w:ascii="Cambria" w:hAnsi="Cambria"/>
          <w:lang w:val="en-US"/>
        </w:rPr>
        <w:t>FACEp</w:t>
      </w:r>
      <w:proofErr w:type="spellEnd"/>
      <w:r w:rsidRPr="00F153C4">
        <w:rPr>
          <w:rFonts w:ascii="Cambria" w:hAnsi="Cambria"/>
          <w:lang w:val="en-US"/>
        </w:rPr>
        <w:t xml:space="preserve"> framework is </w:t>
      </w:r>
      <w:r w:rsidR="00CD1357" w:rsidRPr="00F153C4">
        <w:rPr>
          <w:rFonts w:ascii="Cambria" w:hAnsi="Cambria"/>
          <w:lang w:val="en-US"/>
        </w:rPr>
        <w:t>applicable for the</w:t>
      </w:r>
      <w:r w:rsidRPr="00F153C4">
        <w:rPr>
          <w:rFonts w:ascii="Cambria" w:hAnsi="Cambria"/>
          <w:lang w:val="en-US"/>
        </w:rPr>
        <w:t xml:space="preserve"> following categories of </w:t>
      </w:r>
      <w:proofErr w:type="gramStart"/>
      <w:r w:rsidRPr="00F153C4">
        <w:rPr>
          <w:rFonts w:ascii="Cambria" w:hAnsi="Cambria"/>
          <w:lang w:val="en-US"/>
        </w:rPr>
        <w:t>packages :</w:t>
      </w:r>
      <w:proofErr w:type="gramEnd"/>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F153C4" w14:paraId="2FCE189F" w14:textId="77777777" w:rsidTr="006C3BE2">
        <w:trPr>
          <w:trHeight w:val="53"/>
        </w:trPr>
        <w:tc>
          <w:tcPr>
            <w:tcW w:w="681" w:type="dxa"/>
          </w:tcPr>
          <w:p w14:paraId="1E97AF54" w14:textId="77777777" w:rsidR="002B2075" w:rsidRPr="00F153C4" w:rsidRDefault="002B2075" w:rsidP="002904CA">
            <w:pPr>
              <w:pStyle w:val="ListParagraph"/>
              <w:ind w:left="-104" w:right="-113"/>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3737" w:type="dxa"/>
          </w:tcPr>
          <w:p w14:paraId="3C2DE0E3"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Type of Packages</w:t>
            </w:r>
          </w:p>
        </w:tc>
        <w:tc>
          <w:tcPr>
            <w:tcW w:w="4649" w:type="dxa"/>
          </w:tcPr>
          <w:p w14:paraId="47194738"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Packages covered</w:t>
            </w:r>
          </w:p>
        </w:tc>
      </w:tr>
      <w:tr w:rsidR="002B2075" w:rsidRPr="00F153C4" w14:paraId="5D1A8FFC" w14:textId="77777777" w:rsidTr="006C3BE2">
        <w:trPr>
          <w:trHeight w:val="174"/>
        </w:trPr>
        <w:tc>
          <w:tcPr>
            <w:tcW w:w="681" w:type="dxa"/>
          </w:tcPr>
          <w:p w14:paraId="1093471C" w14:textId="59E5BC6D" w:rsidR="002B2075" w:rsidRPr="00F153C4" w:rsidRDefault="002B2075" w:rsidP="002904CA">
            <w:pPr>
              <w:pStyle w:val="ListParagraph"/>
              <w:ind w:left="0"/>
              <w:jc w:val="both"/>
              <w:rPr>
                <w:rFonts w:ascii="Cambria" w:hAnsi="Cambria"/>
                <w:lang w:val="en-US"/>
              </w:rPr>
            </w:pPr>
            <w:r w:rsidRPr="00F153C4">
              <w:rPr>
                <w:rFonts w:ascii="Cambria" w:hAnsi="Cambria"/>
                <w:lang w:val="en-US"/>
              </w:rPr>
              <w:t>1</w:t>
            </w:r>
            <w:r w:rsidR="006C3BE2" w:rsidRPr="00F153C4">
              <w:rPr>
                <w:rFonts w:ascii="Cambria" w:hAnsi="Cambria"/>
                <w:lang w:val="en-US"/>
              </w:rPr>
              <w:t>.</w:t>
            </w:r>
          </w:p>
        </w:tc>
        <w:tc>
          <w:tcPr>
            <w:tcW w:w="3737" w:type="dxa"/>
          </w:tcPr>
          <w:p w14:paraId="7D1BAB40"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Supply cum installation or Supply   cum Supervision   packages</w:t>
            </w:r>
          </w:p>
        </w:tc>
        <w:tc>
          <w:tcPr>
            <w:tcW w:w="4649" w:type="dxa"/>
          </w:tcPr>
          <w:p w14:paraId="2985AB4A"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 xml:space="preserve">Transformers </w:t>
            </w:r>
          </w:p>
          <w:p w14:paraId="0809053C"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Reactors</w:t>
            </w:r>
          </w:p>
        </w:tc>
      </w:tr>
      <w:tr w:rsidR="002B2075" w:rsidRPr="00F153C4" w14:paraId="3F75FD59" w14:textId="77777777" w:rsidTr="006C3BE2">
        <w:trPr>
          <w:trHeight w:val="599"/>
        </w:trPr>
        <w:tc>
          <w:tcPr>
            <w:tcW w:w="681" w:type="dxa"/>
          </w:tcPr>
          <w:p w14:paraId="5F12916F" w14:textId="5D7A8D6B" w:rsidR="002B2075" w:rsidRPr="00F153C4" w:rsidRDefault="002B2075" w:rsidP="002904CA">
            <w:pPr>
              <w:pStyle w:val="ListParagraph"/>
              <w:ind w:left="0"/>
              <w:jc w:val="both"/>
              <w:rPr>
                <w:rFonts w:ascii="Cambria" w:hAnsi="Cambria"/>
                <w:lang w:val="en-US"/>
              </w:rPr>
            </w:pPr>
            <w:r w:rsidRPr="00F153C4">
              <w:rPr>
                <w:rFonts w:ascii="Cambria" w:hAnsi="Cambria"/>
                <w:lang w:val="en-US"/>
              </w:rPr>
              <w:t>2</w:t>
            </w:r>
            <w:r w:rsidR="006C3BE2" w:rsidRPr="00F153C4">
              <w:rPr>
                <w:rFonts w:ascii="Cambria" w:hAnsi="Cambria"/>
                <w:lang w:val="en-US"/>
              </w:rPr>
              <w:t>.</w:t>
            </w:r>
          </w:p>
          <w:p w14:paraId="666235D3" w14:textId="77777777" w:rsidR="002B2075" w:rsidRPr="00F153C4" w:rsidRDefault="002B2075" w:rsidP="002904CA">
            <w:pPr>
              <w:pStyle w:val="ListParagraph"/>
              <w:ind w:left="0"/>
              <w:jc w:val="both"/>
              <w:rPr>
                <w:rFonts w:ascii="Cambria" w:hAnsi="Cambria"/>
                <w:lang w:val="en-US"/>
              </w:rPr>
            </w:pPr>
          </w:p>
        </w:tc>
        <w:tc>
          <w:tcPr>
            <w:tcW w:w="3737" w:type="dxa"/>
          </w:tcPr>
          <w:p w14:paraId="60B7CC12"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Engineering, Procurement and Construction (EPC) packages</w:t>
            </w:r>
          </w:p>
        </w:tc>
        <w:tc>
          <w:tcPr>
            <w:tcW w:w="4649" w:type="dxa"/>
          </w:tcPr>
          <w:p w14:paraId="061CC860"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 xml:space="preserve">Transmission Lines, </w:t>
            </w:r>
          </w:p>
          <w:p w14:paraId="193FCBB1"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AIS Substations &amp; AIS Substation Extension packages</w:t>
            </w:r>
          </w:p>
        </w:tc>
      </w:tr>
    </w:tbl>
    <w:p w14:paraId="4DB032D1" w14:textId="7C4CECF6" w:rsidR="00CD1357" w:rsidRPr="00F153C4" w:rsidRDefault="00CD1357" w:rsidP="006C3BE2">
      <w:pPr>
        <w:spacing w:after="0" w:line="240" w:lineRule="auto"/>
        <w:jc w:val="both"/>
        <w:rPr>
          <w:rFonts w:ascii="Cambria" w:hAnsi="Cambria"/>
          <w:szCs w:val="24"/>
        </w:rPr>
      </w:pPr>
    </w:p>
    <w:p w14:paraId="0C52B795" w14:textId="77777777" w:rsidR="008423D5" w:rsidRPr="00F153C4" w:rsidRDefault="008423D5" w:rsidP="008423D5">
      <w:pPr>
        <w:pStyle w:val="ListParagraph"/>
        <w:spacing w:after="0" w:line="240" w:lineRule="auto"/>
        <w:ind w:left="426"/>
        <w:jc w:val="both"/>
        <w:rPr>
          <w:rFonts w:ascii="Cambria" w:hAnsi="Cambria"/>
          <w:b/>
          <w:bCs/>
          <w:szCs w:val="24"/>
          <w:u w:val="single"/>
        </w:rPr>
      </w:pPr>
    </w:p>
    <w:p w14:paraId="56375D27" w14:textId="5E0F4EE6" w:rsidR="002F582D" w:rsidRPr="00F153C4" w:rsidRDefault="002F582D" w:rsidP="002F582D">
      <w:pPr>
        <w:pStyle w:val="ListParagraph"/>
        <w:numPr>
          <w:ilvl w:val="0"/>
          <w:numId w:val="1"/>
        </w:numPr>
        <w:spacing w:after="0" w:line="240" w:lineRule="auto"/>
        <w:ind w:left="426" w:hanging="426"/>
        <w:jc w:val="both"/>
        <w:rPr>
          <w:rFonts w:ascii="Cambria" w:hAnsi="Cambria"/>
          <w:b/>
          <w:bCs/>
          <w:szCs w:val="24"/>
          <w:u w:val="single"/>
        </w:rPr>
      </w:pPr>
      <w:proofErr w:type="spellStart"/>
      <w:r w:rsidRPr="00F153C4">
        <w:rPr>
          <w:rFonts w:ascii="Cambria" w:hAnsi="Cambria"/>
          <w:b/>
          <w:bCs/>
          <w:szCs w:val="24"/>
          <w:u w:val="single"/>
        </w:rPr>
        <w:t>FACEp</w:t>
      </w:r>
      <w:proofErr w:type="spellEnd"/>
      <w:r w:rsidRPr="00F153C4">
        <w:rPr>
          <w:rFonts w:ascii="Cambria" w:hAnsi="Cambria"/>
          <w:b/>
          <w:bCs/>
          <w:szCs w:val="24"/>
          <w:u w:val="single"/>
        </w:rPr>
        <w:t xml:space="preserve"> – Methodology </w:t>
      </w:r>
    </w:p>
    <w:p w14:paraId="228F2FBC" w14:textId="5D56B320" w:rsidR="006C3BE2" w:rsidRPr="00F153C4" w:rsidRDefault="006C3BE2" w:rsidP="002F582D">
      <w:pPr>
        <w:spacing w:after="0" w:line="240" w:lineRule="auto"/>
        <w:jc w:val="both"/>
        <w:rPr>
          <w:rFonts w:ascii="Cambria" w:hAnsi="Cambria"/>
          <w:szCs w:val="24"/>
        </w:rPr>
      </w:pPr>
    </w:p>
    <w:p w14:paraId="42835317" w14:textId="28F3B940" w:rsidR="005F5798" w:rsidRPr="00F153C4" w:rsidRDefault="005F5798" w:rsidP="00A27DFD">
      <w:pPr>
        <w:pStyle w:val="ListParagraph"/>
        <w:numPr>
          <w:ilvl w:val="0"/>
          <w:numId w:val="13"/>
        </w:numPr>
        <w:ind w:left="426" w:hanging="426"/>
        <w:jc w:val="both"/>
        <w:rPr>
          <w:rFonts w:ascii="Cambria" w:hAnsi="Cambria"/>
          <w:b/>
          <w:bCs/>
          <w:lang w:val="en-US"/>
        </w:rPr>
      </w:pPr>
      <w:r w:rsidRPr="00F153C4">
        <w:rPr>
          <w:rFonts w:ascii="Cambria" w:hAnsi="Cambria"/>
          <w:b/>
          <w:bCs/>
          <w:lang w:val="en-US"/>
        </w:rPr>
        <w:t xml:space="preserve">Weighted Activity Performance Analysis for Contractors: </w:t>
      </w:r>
    </w:p>
    <w:p w14:paraId="4317821B" w14:textId="77777777" w:rsidR="005F5798" w:rsidRPr="00F153C4" w:rsidRDefault="005F5798" w:rsidP="00B504C6">
      <w:pPr>
        <w:spacing w:after="0" w:line="240" w:lineRule="auto"/>
        <w:ind w:left="426"/>
        <w:jc w:val="both"/>
        <w:rPr>
          <w:rFonts w:ascii="Cambria" w:hAnsi="Cambria"/>
          <w:lang w:val="en-US"/>
        </w:rPr>
      </w:pPr>
      <w:r w:rsidRPr="00F153C4">
        <w:rPr>
          <w:rFonts w:ascii="Cambria" w:hAnsi="Cambria"/>
          <w:lang w:val="en-US"/>
        </w:rPr>
        <w:t xml:space="preserve">Activity-wise performance data shall be compiled and aggregated across all ongoing contracts of a given Contractor. </w:t>
      </w:r>
    </w:p>
    <w:p w14:paraId="77E71D19" w14:textId="77777777" w:rsidR="005F5798" w:rsidRPr="00F153C4" w:rsidRDefault="005F5798" w:rsidP="005F5798">
      <w:pPr>
        <w:pStyle w:val="ListParagraph"/>
        <w:spacing w:after="0" w:line="240" w:lineRule="auto"/>
        <w:ind w:left="1435"/>
        <w:contextualSpacing w:val="0"/>
        <w:jc w:val="both"/>
        <w:rPr>
          <w:rFonts w:ascii="Cambria" w:hAnsi="Cambria"/>
          <w:lang w:val="en-US"/>
        </w:rPr>
      </w:pPr>
    </w:p>
    <w:p w14:paraId="7854395F"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Scheduled Completion of quantity as envisaged in the L2 </w:t>
      </w:r>
      <w:r w:rsidRPr="00F153C4">
        <w:rPr>
          <w:rFonts w:ascii="Cambria" w:hAnsi="Cambria"/>
          <w:b/>
          <w:bCs/>
          <w:lang w:val="en-US"/>
        </w:rPr>
        <w:t>(A)</w:t>
      </w:r>
    </w:p>
    <w:p w14:paraId="5229E3ED"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2C19E306"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Actual Completion of quantity attained by the Contractor </w:t>
      </w:r>
      <w:r w:rsidRPr="00F153C4">
        <w:rPr>
          <w:rFonts w:ascii="Cambria" w:hAnsi="Cambria"/>
          <w:b/>
          <w:bCs/>
          <w:lang w:val="en-US"/>
        </w:rPr>
        <w:t>(B)</w:t>
      </w:r>
    </w:p>
    <w:p w14:paraId="7827348B"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0EE4CA7C" w14:textId="569A9DCF" w:rsidR="005F5798" w:rsidRPr="004073CE" w:rsidRDefault="005F5798" w:rsidP="00094397">
      <w:pPr>
        <w:pStyle w:val="ListParagraph"/>
        <w:numPr>
          <w:ilvl w:val="0"/>
          <w:numId w:val="5"/>
        </w:numPr>
        <w:spacing w:after="0" w:line="240" w:lineRule="auto"/>
        <w:ind w:left="851"/>
        <w:contextualSpacing w:val="0"/>
        <w:jc w:val="both"/>
        <w:rPr>
          <w:rFonts w:ascii="Cambria" w:hAnsi="Cambria"/>
          <w:lang w:val="en-US"/>
        </w:rPr>
      </w:pPr>
      <w:r w:rsidRPr="004073CE">
        <w:rPr>
          <w:rFonts w:ascii="Cambria" w:hAnsi="Cambria"/>
          <w:lang w:val="en-US"/>
        </w:rPr>
        <w:t>Adjusted Scheduled Completion of quantity:</w:t>
      </w:r>
      <w:r w:rsidR="004073CE">
        <w:rPr>
          <w:rFonts w:ascii="Cambria" w:hAnsi="Cambria"/>
          <w:lang w:val="en-US"/>
        </w:rPr>
        <w:t xml:space="preserve"> </w:t>
      </w:r>
      <w:r w:rsidRPr="004073CE">
        <w:rPr>
          <w:rFonts w:ascii="Cambria" w:hAnsi="Cambria"/>
          <w:lang w:val="en-US"/>
        </w:rPr>
        <w:t xml:space="preserve">Delays </w:t>
      </w:r>
      <w:r w:rsidRPr="004073CE">
        <w:rPr>
          <w:rFonts w:ascii="Cambria" w:hAnsi="Cambria"/>
          <w:b/>
          <w:bCs/>
          <w:lang w:val="en-US"/>
        </w:rPr>
        <w:t>(C)</w:t>
      </w:r>
      <w:r w:rsidRPr="004073CE">
        <w:rPr>
          <w:rFonts w:ascii="Cambria" w:hAnsi="Cambria"/>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F153C4" w:rsidRDefault="005F5798" w:rsidP="005F5798">
      <w:pPr>
        <w:pStyle w:val="ListParagraph"/>
        <w:spacing w:after="0" w:line="240" w:lineRule="auto"/>
        <w:ind w:left="1797"/>
        <w:contextualSpacing w:val="0"/>
        <w:jc w:val="both"/>
        <w:rPr>
          <w:rFonts w:ascii="Cambria" w:hAnsi="Cambria"/>
          <w:lang w:val="en-US"/>
        </w:rPr>
      </w:pPr>
    </w:p>
    <w:p w14:paraId="6E25E37E" w14:textId="77777777" w:rsidR="005F5798"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Calculation of Achievement Percentage:</w:t>
      </w:r>
      <w:r w:rsidRPr="00F153C4">
        <w:rPr>
          <w:rFonts w:ascii="Cambria" w:hAnsi="Cambria"/>
          <w:lang w:val="en-US"/>
        </w:rPr>
        <w:t xml:space="preserve"> Based on the Adjusted scheduled quantities and Actual completed quantities, Activity wise percentage achievements shall be computed for each Contractor using the formula:</w:t>
      </w:r>
    </w:p>
    <w:p w14:paraId="48805A0D" w14:textId="77777777" w:rsidR="00C23D53" w:rsidRDefault="00C23D53" w:rsidP="00C23D53">
      <w:pPr>
        <w:pStyle w:val="ListParagraph"/>
        <w:spacing w:after="0" w:line="240" w:lineRule="auto"/>
        <w:ind w:left="851"/>
        <w:contextualSpacing w:val="0"/>
        <w:jc w:val="both"/>
        <w:rPr>
          <w:rFonts w:ascii="Cambria" w:hAnsi="Cambria"/>
          <w:b/>
          <w:bCs/>
          <w:lang w:val="en-US"/>
        </w:rPr>
      </w:pPr>
    </w:p>
    <w:p w14:paraId="6592D4CE" w14:textId="1CB5B90C" w:rsidR="00124139" w:rsidRPr="00124139" w:rsidRDefault="00124139" w:rsidP="006B341C">
      <w:pPr>
        <w:pStyle w:val="ListParagraph"/>
        <w:spacing w:after="0" w:line="240" w:lineRule="auto"/>
        <w:ind w:left="851"/>
        <w:jc w:val="both"/>
        <w:rPr>
          <w:rFonts w:ascii="Cambria" w:hAnsi="Cambria"/>
          <w:b/>
          <w:bCs/>
        </w:rPr>
      </w:pPr>
      <w:r w:rsidRPr="00124139">
        <w:rPr>
          <w:rFonts w:ascii="Cambria" w:hAnsi="Cambria"/>
          <w:b/>
          <w:bCs/>
        </w:rPr>
        <w:t xml:space="preserve">Achievement (%) = </w:t>
      </w:r>
      <m:oMath>
        <m:f>
          <m:fPr>
            <m:ctrlPr>
              <w:rPr>
                <w:rFonts w:ascii="Cambria Math" w:hAnsi="Cambria Math"/>
                <w:b/>
                <w:bCs/>
                <w:iCs/>
                <w:sz w:val="28"/>
                <w:szCs w:val="28"/>
              </w:rPr>
            </m:ctrlPr>
          </m:fPr>
          <m:num>
            <m:r>
              <m:rPr>
                <m:sty m:val="b"/>
              </m:rPr>
              <w:rPr>
                <w:rFonts w:ascii="Cambria Math" w:hAnsi="Cambria Math"/>
                <w:sz w:val="28"/>
                <w:szCs w:val="28"/>
              </w:rPr>
              <m:t>Actual Completed Quantity</m:t>
            </m:r>
          </m:num>
          <m:den>
            <m:r>
              <m:rPr>
                <m:sty m:val="b"/>
              </m:rPr>
              <w:rPr>
                <w:rFonts w:ascii="Cambria Math" w:hAnsi="Cambria Math"/>
                <w:sz w:val="28"/>
                <w:szCs w:val="28"/>
              </w:rPr>
              <m:t>Adjusted Scheduled Quantity</m:t>
            </m:r>
          </m:den>
        </m:f>
        <m:r>
          <m:rPr>
            <m:sty m:val="bi"/>
          </m:rPr>
          <w:rPr>
            <w:rFonts w:ascii="Cambria Math" w:hAnsi="Cambria Math"/>
            <w:sz w:val="28"/>
            <w:szCs w:val="28"/>
          </w:rPr>
          <m:t xml:space="preserve"> </m:t>
        </m:r>
      </m:oMath>
      <w:r w:rsidRPr="00124139">
        <w:rPr>
          <w:rFonts w:ascii="Cambria" w:hAnsi="Cambria"/>
          <w:b/>
          <w:bCs/>
        </w:rPr>
        <w:t>x 100</w:t>
      </w:r>
    </w:p>
    <w:p w14:paraId="590071BD" w14:textId="77777777" w:rsidR="00124139" w:rsidRPr="00124139" w:rsidRDefault="00124139" w:rsidP="00C23D53">
      <w:pPr>
        <w:pStyle w:val="ListParagraph"/>
        <w:spacing w:after="0" w:line="240" w:lineRule="auto"/>
        <w:ind w:left="851"/>
        <w:contextualSpacing w:val="0"/>
        <w:jc w:val="both"/>
        <w:rPr>
          <w:rFonts w:ascii="Cambria" w:hAnsi="Cambria"/>
          <w:b/>
          <w:bCs/>
        </w:rPr>
      </w:pPr>
    </w:p>
    <w:p w14:paraId="284C7E06" w14:textId="77777777" w:rsidR="005F5798" w:rsidRPr="00F153C4" w:rsidRDefault="005F5798" w:rsidP="005F5798">
      <w:pPr>
        <w:pStyle w:val="ListParagraph"/>
        <w:ind w:left="1440"/>
        <w:jc w:val="both"/>
        <w:rPr>
          <w:rFonts w:ascii="Cambria" w:hAnsi="Cambria"/>
          <w:lang w:val="en-US"/>
        </w:rPr>
      </w:pPr>
    </w:p>
    <w:p w14:paraId="198B71A4"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Weightage Based Consolidation:</w:t>
      </w:r>
      <w:r w:rsidRPr="00F153C4">
        <w:rPr>
          <w:rFonts w:ascii="Cambria" w:hAnsi="Cambria"/>
          <w:lang w:val="en-US"/>
        </w:rPr>
        <w:t xml:space="preserve"> Each activity has been assigned a predefined weight </w:t>
      </w:r>
      <w:r w:rsidRPr="00F153C4">
        <w:rPr>
          <w:rFonts w:ascii="Cambria" w:hAnsi="Cambria"/>
          <w:b/>
          <w:bCs/>
          <w:lang w:val="en-US"/>
        </w:rPr>
        <w:t>(D)</w:t>
      </w:r>
      <w:r w:rsidRPr="00F153C4">
        <w:rPr>
          <w:rFonts w:ascii="Cambria" w:hAnsi="Cambria"/>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F153C4" w:rsidRDefault="005F5798" w:rsidP="005F5798">
      <w:pPr>
        <w:pStyle w:val="ListParagraph"/>
        <w:ind w:left="1418"/>
        <w:jc w:val="both"/>
        <w:rPr>
          <w:rFonts w:ascii="Cambria" w:hAnsi="Cambria"/>
          <w:lang w:val="en-US"/>
        </w:rPr>
      </w:pPr>
    </w:p>
    <w:p w14:paraId="523CF58A"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In case, cumulative adjusted scheduled value (</w:t>
      </w:r>
      <w:r w:rsidRPr="00F153C4">
        <w:rPr>
          <w:rFonts w:ascii="Cambria" w:hAnsi="Cambria"/>
          <w:b/>
          <w:bCs/>
          <w:lang w:val="en-US"/>
        </w:rPr>
        <w:t>A-C</w:t>
      </w:r>
      <w:r w:rsidRPr="00F153C4">
        <w:rPr>
          <w:rFonts w:ascii="Cambria" w:hAnsi="Cambria"/>
          <w:lang w:val="en-US"/>
        </w:rPr>
        <w:t xml:space="preserve">) of a particular activity is zero, the entire score against the activity shall be considered for evaluation. </w:t>
      </w:r>
    </w:p>
    <w:p w14:paraId="671015F5" w14:textId="77777777" w:rsidR="00E204E1" w:rsidRPr="00F153C4" w:rsidRDefault="00E204E1" w:rsidP="00E204E1">
      <w:pPr>
        <w:pStyle w:val="ListParagraph"/>
        <w:rPr>
          <w:rFonts w:ascii="Cambria" w:hAnsi="Cambria"/>
          <w:lang w:val="en-US"/>
        </w:rPr>
      </w:pPr>
    </w:p>
    <w:p w14:paraId="364A9A59" w14:textId="77777777" w:rsidR="00E204E1" w:rsidRPr="00F153C4" w:rsidRDefault="00E204E1" w:rsidP="00E204E1">
      <w:pPr>
        <w:pStyle w:val="ListParagraph"/>
        <w:ind w:left="851"/>
        <w:jc w:val="both"/>
        <w:rPr>
          <w:rFonts w:ascii="Cambria" w:hAnsi="Cambria"/>
          <w:lang w:val="en-US"/>
        </w:rPr>
      </w:pPr>
    </w:p>
    <w:p w14:paraId="6F748C97" w14:textId="77777777" w:rsidR="00E204E1" w:rsidRPr="00F153C4" w:rsidRDefault="00E204E1" w:rsidP="00E204E1">
      <w:pPr>
        <w:pStyle w:val="ListParagraph"/>
        <w:ind w:left="851"/>
        <w:jc w:val="both"/>
        <w:rPr>
          <w:rFonts w:ascii="Cambria" w:hAnsi="Cambria"/>
          <w:lang w:val="en-US"/>
        </w:rPr>
      </w:pPr>
    </w:p>
    <w:p w14:paraId="07A48A8D" w14:textId="6946A5A8" w:rsidR="005F5798" w:rsidRPr="00F153C4" w:rsidRDefault="005F5798" w:rsidP="009D2B5E">
      <w:pPr>
        <w:pStyle w:val="ListParagraph"/>
        <w:numPr>
          <w:ilvl w:val="1"/>
          <w:numId w:val="13"/>
        </w:numPr>
        <w:ind w:hanging="436"/>
        <w:jc w:val="both"/>
        <w:rPr>
          <w:rFonts w:ascii="Cambria" w:hAnsi="Cambria"/>
          <w:b/>
          <w:bCs/>
          <w:lang w:val="en-US"/>
        </w:rPr>
      </w:pPr>
      <w:r w:rsidRPr="00F153C4">
        <w:rPr>
          <w:rFonts w:ascii="Cambria" w:hAnsi="Cambria"/>
          <w:b/>
          <w:bCs/>
          <w:lang w:val="en-US"/>
        </w:rPr>
        <w:lastRenderedPageBreak/>
        <w:t>Supply cum installation or Supply cum Supervision contracts (Transformers, Reactors):</w:t>
      </w:r>
    </w:p>
    <w:p w14:paraId="4E63E76A" w14:textId="77777777" w:rsidR="005F5798" w:rsidRPr="00F153C4" w:rsidRDefault="005F5798" w:rsidP="005F5798">
      <w:pPr>
        <w:pStyle w:val="ListParagraph"/>
        <w:ind w:left="1224"/>
        <w:rPr>
          <w:rFonts w:ascii="Cambria" w:hAnsi="Cambria"/>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F153C4" w14:paraId="59B7C77F" w14:textId="77777777" w:rsidTr="00153CFB">
        <w:trPr>
          <w:trHeight w:val="107"/>
        </w:trPr>
        <w:tc>
          <w:tcPr>
            <w:tcW w:w="556" w:type="dxa"/>
          </w:tcPr>
          <w:p w14:paraId="69B19D1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51" w:type="dxa"/>
          </w:tcPr>
          <w:p w14:paraId="5DE404B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0F95FBB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07E71C9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483F7BC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467D703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5546DAC6"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1A43D43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732211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92C7601"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174B76B6" w14:textId="77777777" w:rsidTr="00153CFB">
        <w:tc>
          <w:tcPr>
            <w:tcW w:w="556" w:type="dxa"/>
          </w:tcPr>
          <w:p w14:paraId="7A6D49BF"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4DB312D5"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Reactor / Transformer, (Nos)</w:t>
            </w:r>
          </w:p>
        </w:tc>
        <w:tc>
          <w:tcPr>
            <w:tcW w:w="1275" w:type="dxa"/>
          </w:tcPr>
          <w:p w14:paraId="69E6455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1FE7A1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A9E7E4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D5F2CEF"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50%</w:t>
            </w:r>
          </w:p>
        </w:tc>
      </w:tr>
      <w:tr w:rsidR="005F5798" w:rsidRPr="00F153C4" w14:paraId="71A96A9A" w14:textId="77777777" w:rsidTr="00153CFB">
        <w:trPr>
          <w:trHeight w:val="182"/>
        </w:trPr>
        <w:tc>
          <w:tcPr>
            <w:tcW w:w="556" w:type="dxa"/>
          </w:tcPr>
          <w:p w14:paraId="4515EC33"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75133053"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Other material (Bushings, Transformer Oil auxiliary materials (Sets) **</w:t>
            </w:r>
          </w:p>
        </w:tc>
        <w:tc>
          <w:tcPr>
            <w:tcW w:w="1275" w:type="dxa"/>
          </w:tcPr>
          <w:p w14:paraId="7C31CB26"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D4B595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EAED45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4414EBDE"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6B6F58D9" w14:textId="77777777" w:rsidTr="00153CFB">
        <w:trPr>
          <w:trHeight w:val="131"/>
        </w:trPr>
        <w:tc>
          <w:tcPr>
            <w:tcW w:w="556" w:type="dxa"/>
          </w:tcPr>
          <w:p w14:paraId="0B6B96AD"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398020B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Erection/ commissioning of Reactor / Transformer, (Nos)</w:t>
            </w:r>
          </w:p>
        </w:tc>
        <w:tc>
          <w:tcPr>
            <w:tcW w:w="1275" w:type="dxa"/>
          </w:tcPr>
          <w:p w14:paraId="037423B1"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989DF8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951B1B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E1B6145"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54AE7806" w14:textId="77777777" w:rsidTr="00153CFB">
        <w:trPr>
          <w:trHeight w:val="496"/>
        </w:trPr>
        <w:tc>
          <w:tcPr>
            <w:tcW w:w="4782" w:type="dxa"/>
            <w:gridSpan w:val="3"/>
            <w:vAlign w:val="center"/>
          </w:tcPr>
          <w:p w14:paraId="29B0734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7143E4D3"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Complete Bushing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Oil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Auxiliary material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w:t>
      </w:r>
    </w:p>
    <w:p w14:paraId="4EF7F447" w14:textId="77777777" w:rsidR="005F5798" w:rsidRPr="00F153C4" w:rsidRDefault="005F5798" w:rsidP="005F5798">
      <w:pPr>
        <w:pStyle w:val="ListParagraph"/>
        <w:ind w:left="1224"/>
        <w:rPr>
          <w:rFonts w:ascii="Cambria" w:hAnsi="Cambria"/>
          <w:b/>
          <w:bCs/>
          <w:lang w:val="en-US"/>
        </w:rPr>
      </w:pPr>
    </w:p>
    <w:p w14:paraId="19632FDF"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Transmission Line-based EPC contracts: </w:t>
      </w:r>
    </w:p>
    <w:p w14:paraId="0D303CF4"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F153C4" w14:paraId="20EF050E" w14:textId="77777777" w:rsidTr="00D53AC7">
        <w:trPr>
          <w:trHeight w:val="107"/>
        </w:trPr>
        <w:tc>
          <w:tcPr>
            <w:tcW w:w="556" w:type="dxa"/>
          </w:tcPr>
          <w:p w14:paraId="0E9F264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97" w:type="dxa"/>
          </w:tcPr>
          <w:p w14:paraId="0A8CFA4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5D6ACA1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64D6B83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C658E6A"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F1545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6E0828E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4A15B3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D87CB6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D92B9CF"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4F828F59" w14:textId="77777777" w:rsidTr="00D53AC7">
        <w:trPr>
          <w:trHeight w:val="404"/>
        </w:trPr>
        <w:tc>
          <w:tcPr>
            <w:tcW w:w="556" w:type="dxa"/>
          </w:tcPr>
          <w:p w14:paraId="0CA1AF2C"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31C9F098"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Foundation (Nos.)</w:t>
            </w:r>
          </w:p>
        </w:tc>
        <w:tc>
          <w:tcPr>
            <w:tcW w:w="1275" w:type="dxa"/>
          </w:tcPr>
          <w:p w14:paraId="2B1FC73E"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2B6F0F"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65094F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5C6FFE7B"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40%</w:t>
            </w:r>
          </w:p>
        </w:tc>
      </w:tr>
      <w:tr w:rsidR="005F5798" w:rsidRPr="00F153C4" w14:paraId="1C50866D" w14:textId="77777777" w:rsidTr="00D53AC7">
        <w:trPr>
          <w:trHeight w:val="425"/>
        </w:trPr>
        <w:tc>
          <w:tcPr>
            <w:tcW w:w="556" w:type="dxa"/>
          </w:tcPr>
          <w:p w14:paraId="5EC21AE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578FEEE2"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Tower Erection (Nos.)</w:t>
            </w:r>
          </w:p>
        </w:tc>
        <w:tc>
          <w:tcPr>
            <w:tcW w:w="1275" w:type="dxa"/>
          </w:tcPr>
          <w:p w14:paraId="47CC267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EBD52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B5D2F0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E2151C"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1135BC76" w14:textId="77777777" w:rsidTr="00D53AC7">
        <w:trPr>
          <w:trHeight w:val="403"/>
        </w:trPr>
        <w:tc>
          <w:tcPr>
            <w:tcW w:w="556" w:type="dxa"/>
          </w:tcPr>
          <w:p w14:paraId="5841C05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6D7D958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Stringing (</w:t>
            </w:r>
            <w:proofErr w:type="spellStart"/>
            <w:r w:rsidRPr="00F153C4">
              <w:rPr>
                <w:rFonts w:ascii="Cambria" w:hAnsi="Cambria" w:cs="Times New Roman"/>
                <w:color w:val="000000" w:themeColor="text1"/>
                <w:sz w:val="20"/>
              </w:rPr>
              <w:t>ckm</w:t>
            </w:r>
            <w:proofErr w:type="spellEnd"/>
            <w:r w:rsidRPr="00F153C4">
              <w:rPr>
                <w:rFonts w:ascii="Cambria" w:hAnsi="Cambria" w:cs="Times New Roman"/>
                <w:color w:val="000000" w:themeColor="text1"/>
                <w:sz w:val="20"/>
              </w:rPr>
              <w:t>)</w:t>
            </w:r>
          </w:p>
        </w:tc>
        <w:tc>
          <w:tcPr>
            <w:tcW w:w="1275" w:type="dxa"/>
          </w:tcPr>
          <w:p w14:paraId="05DE9C3D"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1C8030"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86E9BD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65D37E3"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0B84CC10" w14:textId="77777777" w:rsidTr="00D53AC7">
        <w:trPr>
          <w:trHeight w:val="564"/>
        </w:trPr>
        <w:tc>
          <w:tcPr>
            <w:tcW w:w="4828" w:type="dxa"/>
            <w:gridSpan w:val="3"/>
            <w:vAlign w:val="center"/>
          </w:tcPr>
          <w:p w14:paraId="558BA8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69D78135"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F153C4" w:rsidRDefault="005F5798" w:rsidP="005F5798">
      <w:pPr>
        <w:pStyle w:val="ListParagraph"/>
        <w:ind w:left="1224"/>
        <w:rPr>
          <w:rFonts w:ascii="Cambria" w:hAnsi="Cambria"/>
          <w:lang w:val="en-US"/>
        </w:rPr>
      </w:pPr>
    </w:p>
    <w:p w14:paraId="7704CB3C"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AIS Substation based EPC contracts: </w:t>
      </w:r>
    </w:p>
    <w:p w14:paraId="0DF5A567"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F153C4" w14:paraId="263988BB" w14:textId="77777777" w:rsidTr="00D53AC7">
        <w:trPr>
          <w:trHeight w:val="107"/>
        </w:trPr>
        <w:tc>
          <w:tcPr>
            <w:tcW w:w="556" w:type="dxa"/>
          </w:tcPr>
          <w:p w14:paraId="23D70EF3"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3007" w:type="dxa"/>
          </w:tcPr>
          <w:p w14:paraId="0C65526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2616EFE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58FDD9B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D95294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E5E4C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029D7F6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6F2DE55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4EC420A9"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5525CD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5069FBC4" w14:textId="77777777" w:rsidTr="00D53AC7">
        <w:tc>
          <w:tcPr>
            <w:tcW w:w="556" w:type="dxa"/>
          </w:tcPr>
          <w:p w14:paraId="083F293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7A1C7D5D"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tower and equipment Structure (MT)</w:t>
            </w:r>
          </w:p>
        </w:tc>
        <w:tc>
          <w:tcPr>
            <w:tcW w:w="1275" w:type="dxa"/>
          </w:tcPr>
          <w:p w14:paraId="320251F2"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0E7FD1"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2D4A32AB"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2869760"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7C9EA419" w14:textId="77777777" w:rsidTr="00D53AC7">
        <w:tc>
          <w:tcPr>
            <w:tcW w:w="556" w:type="dxa"/>
          </w:tcPr>
          <w:p w14:paraId="0CEC696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6493FD57"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Equipment [CT, CB, CVT, LA, WT, Isolator, SAS&amp;CRP, PLCC/Communication (Nos) **</w:t>
            </w:r>
          </w:p>
        </w:tc>
        <w:tc>
          <w:tcPr>
            <w:tcW w:w="1275" w:type="dxa"/>
          </w:tcPr>
          <w:p w14:paraId="1C6ACE8C"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827F7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160D15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A4B0F82"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2E3CF7E5" w14:textId="77777777" w:rsidTr="00D53AC7">
        <w:trPr>
          <w:trHeight w:val="379"/>
        </w:trPr>
        <w:tc>
          <w:tcPr>
            <w:tcW w:w="556" w:type="dxa"/>
          </w:tcPr>
          <w:p w14:paraId="6D0A43EC"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3DDCA3D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Foundations (only for Firewall, Gantry Tower, Transformer, Reactor (Nos) </w:t>
            </w:r>
          </w:p>
        </w:tc>
        <w:tc>
          <w:tcPr>
            <w:tcW w:w="1275" w:type="dxa"/>
          </w:tcPr>
          <w:p w14:paraId="5486CA6B"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52105E1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8F73FF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5D16B6"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4C37FB66" w14:textId="77777777" w:rsidTr="00D53AC7">
        <w:trPr>
          <w:trHeight w:val="379"/>
        </w:trPr>
        <w:tc>
          <w:tcPr>
            <w:tcW w:w="556" w:type="dxa"/>
          </w:tcPr>
          <w:p w14:paraId="73FED35F"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1FFD2C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Equipment Erection [CT, CB, CVT, LA, WT, Isolator, SAS&amp;CRP (Nos) **  </w:t>
            </w:r>
          </w:p>
        </w:tc>
        <w:tc>
          <w:tcPr>
            <w:tcW w:w="1275" w:type="dxa"/>
          </w:tcPr>
          <w:p w14:paraId="1E461275"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013ED724"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2D0423D"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6A8A06E9"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5CA4B76D" w14:textId="77777777" w:rsidTr="00D53AC7">
        <w:trPr>
          <w:trHeight w:val="379"/>
        </w:trPr>
        <w:tc>
          <w:tcPr>
            <w:tcW w:w="556" w:type="dxa"/>
          </w:tcPr>
          <w:p w14:paraId="1AB4615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506B53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Cable Laying and Termination in % </w:t>
            </w:r>
          </w:p>
        </w:tc>
        <w:tc>
          <w:tcPr>
            <w:tcW w:w="1275" w:type="dxa"/>
          </w:tcPr>
          <w:p w14:paraId="3D632027"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D546D8"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770B9BA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35FC8BD"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113FD36E" w14:textId="77777777" w:rsidTr="00D53AC7">
        <w:trPr>
          <w:trHeight w:val="512"/>
        </w:trPr>
        <w:tc>
          <w:tcPr>
            <w:tcW w:w="4838" w:type="dxa"/>
            <w:gridSpan w:val="3"/>
            <w:vAlign w:val="center"/>
          </w:tcPr>
          <w:p w14:paraId="361DB65A"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2CE967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w:t>
            </w:r>
            <m:oMath>
              <m:nary>
                <m:naryPr>
                  <m:chr m:val="∑"/>
                  <m:grow m:val="1"/>
                  <m:ctrlPr>
                    <w:rPr>
                      <w:rFonts w:ascii="Cambria Math" w:hAnsi="Cambria Math" w:cs="Times New Roman"/>
                      <w:b/>
                      <w:bCs/>
                      <w:color w:val="000000" w:themeColor="text1"/>
                      <w:sz w:val="20"/>
                    </w:rPr>
                  </m:ctrlPr>
                </m:naryPr>
                <m:sub>
                  <m:r>
                    <m:rPr>
                      <m:sty m:val="p"/>
                    </m:rPr>
                    <w:rPr>
                      <w:rFonts w:ascii="Cambria Math" w:eastAsia="Cambria Math" w:hAnsi="Cambria Math" w:cs="Cambria Math"/>
                      <w:color w:val="000000" w:themeColor="text1"/>
                      <w:sz w:val="20"/>
                    </w:rPr>
                    <m:t>i=1</m:t>
                  </m:r>
                </m:sub>
                <m:sup>
                  <m:r>
                    <m:rPr>
                      <m:sty m:val="b"/>
                    </m:rPr>
                    <w:rPr>
                      <w:rFonts w:ascii="Cambria Math" w:eastAsia="Cambria Math" w:hAnsi="Cambria Math" w:cs="Cambria Math"/>
                      <w:color w:val="000000" w:themeColor="text1"/>
                      <w:sz w:val="20"/>
                    </w:rPr>
                    <m:t>5</m:t>
                  </m:r>
                </m:sup>
                <m:e>
                  <m:r>
                    <m:rPr>
                      <m:sty m:val="b"/>
                    </m:rPr>
                    <w:rPr>
                      <w:rFonts w:ascii="Cambria Math" w:hAnsi="Cambria Math" w:cs="Times New Roman"/>
                      <w:color w:val="000000" w:themeColor="text1"/>
                      <w:sz w:val="20"/>
                    </w:rPr>
                    <m:t xml:space="preserve"> [(Bi*Di)/(Ai-Ci)]</m:t>
                  </m:r>
                </m:e>
              </m:nary>
            </m:oMath>
          </w:p>
        </w:tc>
      </w:tr>
    </w:tbl>
    <w:p w14:paraId="589EE007" w14:textId="5CC0536F"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3 phase set of CBs to be counted as </w:t>
      </w:r>
      <w:r w:rsidRPr="00F153C4">
        <w:rPr>
          <w:rFonts w:ascii="Cambria" w:hAnsi="Cambria"/>
          <w:b/>
          <w:bCs/>
          <w:sz w:val="16"/>
          <w:szCs w:val="16"/>
          <w:lang w:val="en-US"/>
        </w:rPr>
        <w:t>three</w:t>
      </w:r>
      <w:r w:rsidRPr="00F153C4">
        <w:rPr>
          <w:rFonts w:ascii="Cambria" w:hAnsi="Cambria"/>
          <w:sz w:val="16"/>
          <w:szCs w:val="16"/>
          <w:lang w:val="en-US"/>
        </w:rPr>
        <w:t xml:space="preserve"> numbers, 3ph set of Isolators to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Bay and Bus set of SAS&amp;CRP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line set of one end of PLCC/communication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For other equipment each phase of equipment </w:t>
      </w:r>
      <w:proofErr w:type="gramStart"/>
      <w:r w:rsidRPr="00F153C4">
        <w:rPr>
          <w:rFonts w:ascii="Cambria" w:hAnsi="Cambria"/>
          <w:sz w:val="16"/>
          <w:szCs w:val="16"/>
          <w:lang w:val="en-US"/>
        </w:rPr>
        <w:t>to</w:t>
      </w:r>
      <w:proofErr w:type="gramEnd"/>
      <w:r w:rsidRPr="00F153C4">
        <w:rPr>
          <w:rFonts w:ascii="Cambria" w:hAnsi="Cambria"/>
          <w:sz w:val="16"/>
          <w:szCs w:val="16"/>
          <w:lang w:val="en-US"/>
        </w:rPr>
        <w:t xml:space="preserve"> be counted as one number</w:t>
      </w:r>
    </w:p>
    <w:p w14:paraId="29F58467" w14:textId="77777777" w:rsidR="002F582D" w:rsidRDefault="002F582D" w:rsidP="002F582D">
      <w:pPr>
        <w:spacing w:after="0" w:line="240" w:lineRule="auto"/>
        <w:jc w:val="both"/>
        <w:rPr>
          <w:rFonts w:ascii="Cambria" w:hAnsi="Cambria"/>
          <w:szCs w:val="24"/>
          <w:lang w:val="en-US"/>
        </w:rPr>
      </w:pPr>
    </w:p>
    <w:p w14:paraId="0A9D74ED" w14:textId="77777777" w:rsidR="00376C97" w:rsidRPr="00F153C4" w:rsidRDefault="00376C97" w:rsidP="002F582D">
      <w:pPr>
        <w:spacing w:after="0" w:line="240" w:lineRule="auto"/>
        <w:jc w:val="both"/>
        <w:rPr>
          <w:rFonts w:ascii="Cambria" w:hAnsi="Cambria"/>
          <w:szCs w:val="24"/>
          <w:lang w:val="en-US"/>
        </w:rPr>
      </w:pPr>
    </w:p>
    <w:p w14:paraId="5BE089CA" w14:textId="3DDC5FF8" w:rsidR="00864215" w:rsidRPr="00F153C4" w:rsidRDefault="00864215" w:rsidP="00180751">
      <w:pPr>
        <w:pStyle w:val="ListParagraph"/>
        <w:numPr>
          <w:ilvl w:val="0"/>
          <w:numId w:val="1"/>
        </w:numPr>
        <w:spacing w:after="0" w:line="240" w:lineRule="auto"/>
        <w:ind w:left="426" w:hanging="426"/>
        <w:jc w:val="both"/>
        <w:rPr>
          <w:rFonts w:ascii="Cambria" w:hAnsi="Cambria"/>
          <w:b/>
          <w:bCs/>
          <w:u w:val="single"/>
          <w:lang w:val="en-US"/>
        </w:rPr>
      </w:pPr>
      <w:proofErr w:type="spellStart"/>
      <w:r w:rsidRPr="00F153C4">
        <w:rPr>
          <w:rFonts w:ascii="Cambria" w:hAnsi="Cambria"/>
          <w:b/>
          <w:bCs/>
          <w:u w:val="single"/>
          <w:lang w:val="en-US"/>
        </w:rPr>
        <w:lastRenderedPageBreak/>
        <w:t>FACEp</w:t>
      </w:r>
      <w:proofErr w:type="spellEnd"/>
      <w:r w:rsidRPr="00F153C4">
        <w:rPr>
          <w:rFonts w:ascii="Cambria" w:hAnsi="Cambria"/>
          <w:b/>
          <w:bCs/>
          <w:u w:val="single"/>
          <w:lang w:val="en-US"/>
        </w:rPr>
        <w:t xml:space="preserve"> – Salient aspects of Assessment</w:t>
      </w:r>
    </w:p>
    <w:p w14:paraId="5012EAF7" w14:textId="77777777" w:rsidR="00864215" w:rsidRPr="00F153C4" w:rsidRDefault="00864215" w:rsidP="00864215">
      <w:pPr>
        <w:pStyle w:val="ListParagraph"/>
        <w:ind w:left="360"/>
        <w:jc w:val="both"/>
        <w:rPr>
          <w:rFonts w:ascii="Cambria" w:hAnsi="Cambria"/>
          <w:b/>
          <w:bCs/>
          <w:lang w:val="en-US"/>
        </w:rPr>
      </w:pPr>
    </w:p>
    <w:p w14:paraId="00CCE4BE" w14:textId="1D520A87"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F153C4" w:rsidRDefault="00864215" w:rsidP="00864215">
      <w:pPr>
        <w:pStyle w:val="ListParagraph"/>
        <w:ind w:left="1282"/>
        <w:jc w:val="both"/>
        <w:rPr>
          <w:rFonts w:ascii="Cambria" w:hAnsi="Cambria"/>
          <w:lang w:val="en-US"/>
        </w:rPr>
      </w:pPr>
    </w:p>
    <w:p w14:paraId="69BF52E8" w14:textId="55028FCD"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Assessment shall be conducted on a Quarterly basis with following considerations:</w:t>
      </w:r>
    </w:p>
    <w:p w14:paraId="2CC786C5" w14:textId="77777777" w:rsidR="009627F5" w:rsidRPr="00F153C4" w:rsidRDefault="009627F5" w:rsidP="009627F5">
      <w:pPr>
        <w:pStyle w:val="ListParagraph"/>
        <w:rPr>
          <w:rFonts w:ascii="Cambria" w:hAnsi="Cambria"/>
          <w:lang w:val="en-US"/>
        </w:rPr>
      </w:pPr>
    </w:p>
    <w:p w14:paraId="6BDC6B91" w14:textId="0BA11721"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Schedule</w:t>
      </w:r>
      <w:r w:rsidR="00F06D01">
        <w:rPr>
          <w:rFonts w:ascii="Cambria" w:hAnsi="Cambria"/>
          <w:lang w:val="en-US"/>
        </w:rPr>
        <w:t xml:space="preserve"> quantity</w:t>
      </w:r>
      <w:r w:rsidRPr="00F153C4">
        <w:rPr>
          <w:rFonts w:ascii="Cambria" w:hAnsi="Cambria"/>
          <w:lang w:val="en-US"/>
        </w:rPr>
        <w:t xml:space="preserve"> and Actual</w:t>
      </w:r>
      <w:r w:rsidR="00F06D01">
        <w:rPr>
          <w:rFonts w:ascii="Cambria" w:hAnsi="Cambria"/>
          <w:lang w:val="en-US"/>
        </w:rPr>
        <w:t xml:space="preserve"> quantity</w:t>
      </w:r>
      <w:r w:rsidRPr="00F153C4">
        <w:rPr>
          <w:rFonts w:ascii="Cambria" w:hAnsi="Cambria"/>
          <w:lang w:val="en-US"/>
        </w:rPr>
        <w:t xml:space="preserve"> each shall be the cumulative quantities as on last day of the Quarter. </w:t>
      </w:r>
    </w:p>
    <w:p w14:paraId="2104358C" w14:textId="77777777" w:rsidR="009627F5" w:rsidRPr="00F153C4" w:rsidRDefault="009627F5" w:rsidP="009627F5">
      <w:pPr>
        <w:pStyle w:val="ListParagraph"/>
        <w:ind w:left="993"/>
        <w:jc w:val="both"/>
        <w:rPr>
          <w:rFonts w:ascii="Cambria" w:hAnsi="Cambria"/>
          <w:lang w:val="en-US"/>
        </w:rPr>
      </w:pPr>
    </w:p>
    <w:p w14:paraId="021778FD" w14:textId="26463A12"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 xml:space="preserve">Front non-availability in a quarter shall be based on the Average non-availability of front as on the last day of each month in the quarter. </w:t>
      </w:r>
    </w:p>
    <w:p w14:paraId="0016E58A" w14:textId="2602C49D" w:rsidR="00864215" w:rsidRPr="00F153C4" w:rsidRDefault="00864215" w:rsidP="009627F5">
      <w:pPr>
        <w:ind w:left="993"/>
        <w:jc w:val="both"/>
        <w:rPr>
          <w:rFonts w:ascii="Cambria" w:hAnsi="Cambria"/>
          <w:lang w:val="en-US"/>
        </w:rPr>
      </w:pPr>
      <w:r w:rsidRPr="00F153C4">
        <w:rPr>
          <w:rFonts w:ascii="Cambria" w:hAnsi="Cambria"/>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proofErr w:type="gramStart"/>
      <w:r w:rsidR="00674317">
        <w:rPr>
          <w:rFonts w:ascii="Cambria" w:hAnsi="Cambria"/>
          <w:lang w:val="en-US"/>
        </w:rPr>
        <w:t>in order</w:t>
      </w:r>
      <w:r w:rsidRPr="00F153C4">
        <w:rPr>
          <w:rFonts w:ascii="Cambria" w:hAnsi="Cambria"/>
          <w:lang w:val="en-US"/>
        </w:rPr>
        <w:t xml:space="preserve"> to</w:t>
      </w:r>
      <w:proofErr w:type="gramEnd"/>
      <w:r w:rsidRPr="00F153C4">
        <w:rPr>
          <w:rFonts w:ascii="Cambria" w:hAnsi="Cambria"/>
          <w:lang w:val="en-US"/>
        </w:rPr>
        <w:t xml:space="preserve"> prevent disproportionate penalty owing to bulk working front releases in a short time window. </w:t>
      </w:r>
    </w:p>
    <w:p w14:paraId="0CA97455" w14:textId="77777777" w:rsidR="00864215" w:rsidRPr="00F153C4" w:rsidRDefault="00864215" w:rsidP="002F582D">
      <w:pPr>
        <w:spacing w:after="0" w:line="240" w:lineRule="auto"/>
        <w:jc w:val="both"/>
        <w:rPr>
          <w:rFonts w:ascii="Cambria" w:hAnsi="Cambria"/>
          <w:szCs w:val="24"/>
          <w:lang w:val="en-US"/>
        </w:rPr>
      </w:pPr>
    </w:p>
    <w:p w14:paraId="43D6B037" w14:textId="292E84C4" w:rsidR="008F3177" w:rsidRPr="00A03D00" w:rsidRDefault="008F3177" w:rsidP="00180751">
      <w:pPr>
        <w:pStyle w:val="ListParagraph"/>
        <w:numPr>
          <w:ilvl w:val="0"/>
          <w:numId w:val="1"/>
        </w:numPr>
        <w:spacing w:after="0" w:line="240" w:lineRule="auto"/>
        <w:ind w:left="426" w:hanging="426"/>
        <w:jc w:val="both"/>
        <w:rPr>
          <w:rFonts w:ascii="Cambria" w:hAnsi="Cambria"/>
          <w:b/>
          <w:bCs/>
          <w:u w:val="single"/>
          <w:lang w:val="en-US"/>
        </w:rPr>
      </w:pPr>
      <w:r w:rsidRPr="00A03D00">
        <w:rPr>
          <w:rFonts w:ascii="Cambria" w:hAnsi="Cambria"/>
          <w:b/>
          <w:bCs/>
          <w:u w:val="single"/>
          <w:lang w:val="en-US"/>
        </w:rPr>
        <w:t>Corrective Action Framework</w:t>
      </w:r>
    </w:p>
    <w:p w14:paraId="1E330A4B" w14:textId="77777777" w:rsidR="008F3177" w:rsidRPr="00F153C4" w:rsidRDefault="008F3177" w:rsidP="008F3177">
      <w:pPr>
        <w:pStyle w:val="ListParagraph"/>
        <w:rPr>
          <w:rFonts w:ascii="Cambria" w:hAnsi="Cambria"/>
          <w:lang w:val="en-US"/>
        </w:rPr>
      </w:pPr>
    </w:p>
    <w:p w14:paraId="1DD5DE9D" w14:textId="427C846E" w:rsidR="00DE7219" w:rsidRPr="00F153C4" w:rsidRDefault="000F3FB4" w:rsidP="00DE7219">
      <w:pPr>
        <w:pStyle w:val="ListParagraph"/>
        <w:numPr>
          <w:ilvl w:val="0"/>
          <w:numId w:val="12"/>
        </w:numPr>
        <w:ind w:left="426" w:hanging="426"/>
        <w:jc w:val="both"/>
        <w:rPr>
          <w:rFonts w:ascii="Cambria" w:hAnsi="Cambria"/>
          <w:b/>
          <w:bCs/>
          <w:lang w:val="en-US"/>
        </w:rPr>
      </w:pPr>
      <w:r w:rsidRPr="00F153C4">
        <w:rPr>
          <w:rFonts w:ascii="Cambria" w:hAnsi="Cambria"/>
          <w:b/>
          <w:bCs/>
          <w:lang w:val="en-US"/>
        </w:rPr>
        <w:t>C</w:t>
      </w:r>
      <w:r w:rsidR="008F3177" w:rsidRPr="00F153C4">
        <w:rPr>
          <w:rFonts w:ascii="Cambria" w:hAnsi="Cambria"/>
          <w:b/>
          <w:bCs/>
          <w:lang w:val="en-US"/>
        </w:rPr>
        <w:t>orrective Action:</w:t>
      </w:r>
    </w:p>
    <w:p w14:paraId="5F6D6126" w14:textId="6088C167" w:rsidR="008F3177" w:rsidRPr="00F153C4" w:rsidRDefault="008F3177" w:rsidP="00DE7219">
      <w:pPr>
        <w:pStyle w:val="ListParagraph"/>
        <w:ind w:left="426"/>
        <w:jc w:val="both"/>
        <w:rPr>
          <w:rFonts w:ascii="Cambria" w:hAnsi="Cambria"/>
          <w:lang w:val="en-US"/>
        </w:rPr>
      </w:pPr>
      <w:r w:rsidRPr="00F153C4">
        <w:rPr>
          <w:rFonts w:ascii="Cambria" w:hAnsi="Cambria"/>
          <w:lang w:val="en-US"/>
        </w:rPr>
        <w:t xml:space="preserve">Based on the outcome of the </w:t>
      </w:r>
      <w:proofErr w:type="spellStart"/>
      <w:r w:rsidRPr="00F153C4">
        <w:rPr>
          <w:rFonts w:ascii="Cambria" w:hAnsi="Cambria"/>
          <w:lang w:val="en-US"/>
        </w:rPr>
        <w:t>FACEp</w:t>
      </w:r>
      <w:proofErr w:type="spellEnd"/>
      <w:r w:rsidRPr="00F153C4">
        <w:rPr>
          <w:rFonts w:ascii="Cambria" w:hAnsi="Cambria"/>
          <w:lang w:val="en-US"/>
        </w:rPr>
        <w:t xml:space="preserve">, the following actions </w:t>
      </w:r>
      <w:r w:rsidR="00D93874">
        <w:rPr>
          <w:rFonts w:ascii="Cambria" w:hAnsi="Cambria"/>
          <w:lang w:val="en-US"/>
        </w:rPr>
        <w:t>would be taken</w:t>
      </w:r>
      <w:r w:rsidRPr="00F153C4">
        <w:rPr>
          <w:rFonts w:ascii="Cambria" w:hAnsi="Cambria"/>
          <w:lang w:val="en-US"/>
        </w:rPr>
        <w:t>:</w:t>
      </w:r>
    </w:p>
    <w:p w14:paraId="0234C966" w14:textId="77777777" w:rsidR="008F3177" w:rsidRPr="00F153C4" w:rsidRDefault="008F3177" w:rsidP="008F3177">
      <w:pPr>
        <w:pStyle w:val="ListParagraph"/>
        <w:ind w:left="360"/>
        <w:jc w:val="both"/>
        <w:rPr>
          <w:rFonts w:ascii="Cambria" w:hAnsi="Cambria"/>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F153C4" w14:paraId="4F016264" w14:textId="77777777" w:rsidTr="00DE7219">
        <w:trPr>
          <w:tblHeader/>
        </w:trPr>
        <w:tc>
          <w:tcPr>
            <w:tcW w:w="868" w:type="dxa"/>
          </w:tcPr>
          <w:p w14:paraId="3E1EF252" w14:textId="77777777" w:rsidR="008F3177" w:rsidRPr="00F153C4" w:rsidRDefault="008F3177" w:rsidP="002904CA">
            <w:pPr>
              <w:pStyle w:val="ListParagraph"/>
              <w:ind w:left="0"/>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1907" w:type="dxa"/>
          </w:tcPr>
          <w:p w14:paraId="44430A55" w14:textId="77777777"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 xml:space="preserve">Outcome as per </w:t>
            </w:r>
            <w:proofErr w:type="spellStart"/>
            <w:r w:rsidRPr="00F153C4">
              <w:rPr>
                <w:rFonts w:ascii="Cambria" w:hAnsi="Cambria"/>
                <w:b/>
                <w:bCs/>
                <w:lang w:val="en-US"/>
              </w:rPr>
              <w:t>FACEp</w:t>
            </w:r>
            <w:proofErr w:type="spellEnd"/>
          </w:p>
        </w:tc>
        <w:tc>
          <w:tcPr>
            <w:tcW w:w="5820" w:type="dxa"/>
          </w:tcPr>
          <w:p w14:paraId="5AF047DA" w14:textId="40661368"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Action</w:t>
            </w:r>
            <w:r w:rsidR="000C5764">
              <w:rPr>
                <w:rFonts w:ascii="Cambria" w:hAnsi="Cambria"/>
                <w:b/>
                <w:bCs/>
                <w:lang w:val="en-US"/>
              </w:rPr>
              <w:t xml:space="preserve"> </w:t>
            </w:r>
          </w:p>
        </w:tc>
      </w:tr>
      <w:tr w:rsidR="008F3177" w:rsidRPr="00F153C4" w14:paraId="74C829C9" w14:textId="77777777" w:rsidTr="00DE7219">
        <w:trPr>
          <w:trHeight w:val="313"/>
        </w:trPr>
        <w:tc>
          <w:tcPr>
            <w:tcW w:w="868" w:type="dxa"/>
          </w:tcPr>
          <w:p w14:paraId="03287B43" w14:textId="748B5F23" w:rsidR="008F3177" w:rsidRPr="00F153C4" w:rsidRDefault="008F3177" w:rsidP="002904CA">
            <w:pPr>
              <w:pStyle w:val="ListParagraph"/>
              <w:ind w:left="0"/>
              <w:jc w:val="both"/>
              <w:rPr>
                <w:rFonts w:ascii="Cambria" w:hAnsi="Cambria"/>
                <w:lang w:val="en-US"/>
              </w:rPr>
            </w:pPr>
            <w:r w:rsidRPr="00F153C4">
              <w:rPr>
                <w:rFonts w:ascii="Cambria" w:hAnsi="Cambria"/>
                <w:lang w:val="en-US"/>
              </w:rPr>
              <w:t>1</w:t>
            </w:r>
          </w:p>
        </w:tc>
        <w:tc>
          <w:tcPr>
            <w:tcW w:w="1907" w:type="dxa"/>
          </w:tcPr>
          <w:p w14:paraId="430D6027"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75% and above</w:t>
            </w:r>
          </w:p>
        </w:tc>
        <w:tc>
          <w:tcPr>
            <w:tcW w:w="5820" w:type="dxa"/>
          </w:tcPr>
          <w:p w14:paraId="732E9574" w14:textId="77777777" w:rsidR="008F3177" w:rsidRPr="00F153C4" w:rsidRDefault="008F3177" w:rsidP="002904CA">
            <w:pPr>
              <w:jc w:val="both"/>
              <w:rPr>
                <w:rFonts w:ascii="Cambria" w:hAnsi="Cambria"/>
                <w:lang w:val="en-US"/>
              </w:rPr>
            </w:pPr>
            <w:r w:rsidRPr="00F153C4">
              <w:rPr>
                <w:rFonts w:ascii="Cambria" w:hAnsi="Cambria"/>
                <w:lang w:val="en-US"/>
              </w:rPr>
              <w:t>Nil.</w:t>
            </w:r>
          </w:p>
          <w:p w14:paraId="5D287973" w14:textId="77777777" w:rsidR="008F3177" w:rsidRPr="00F153C4" w:rsidRDefault="008F3177" w:rsidP="002904CA">
            <w:pPr>
              <w:jc w:val="both"/>
              <w:rPr>
                <w:rFonts w:ascii="Cambria" w:hAnsi="Cambria"/>
                <w:lang w:val="en-US"/>
              </w:rPr>
            </w:pPr>
          </w:p>
        </w:tc>
      </w:tr>
      <w:tr w:rsidR="008F3177" w:rsidRPr="00F153C4" w14:paraId="577DF498" w14:textId="77777777" w:rsidTr="00DE7219">
        <w:tc>
          <w:tcPr>
            <w:tcW w:w="868" w:type="dxa"/>
          </w:tcPr>
          <w:p w14:paraId="3DF7EB45" w14:textId="21CDBA34" w:rsidR="008F3177" w:rsidRPr="00F153C4" w:rsidRDefault="008F3177" w:rsidP="002904CA">
            <w:pPr>
              <w:pStyle w:val="ListParagraph"/>
              <w:ind w:left="0"/>
              <w:jc w:val="both"/>
              <w:rPr>
                <w:rFonts w:ascii="Cambria" w:hAnsi="Cambria"/>
                <w:lang w:val="en-US"/>
              </w:rPr>
            </w:pPr>
            <w:r w:rsidRPr="00F153C4">
              <w:rPr>
                <w:rFonts w:ascii="Cambria" w:hAnsi="Cambria"/>
                <w:lang w:val="en-US"/>
              </w:rPr>
              <w:t>2</w:t>
            </w:r>
          </w:p>
        </w:tc>
        <w:tc>
          <w:tcPr>
            <w:tcW w:w="1907" w:type="dxa"/>
          </w:tcPr>
          <w:p w14:paraId="6B099B98"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&lt; 75% and &gt;= 60% </w:t>
            </w:r>
          </w:p>
        </w:tc>
        <w:tc>
          <w:tcPr>
            <w:tcW w:w="5820" w:type="dxa"/>
          </w:tcPr>
          <w:p w14:paraId="6AA2F4C7" w14:textId="4D2E959C" w:rsidR="008F3177" w:rsidRPr="00F153C4" w:rsidRDefault="008F3177" w:rsidP="002904CA">
            <w:pPr>
              <w:jc w:val="both"/>
              <w:rPr>
                <w:rFonts w:ascii="Cambria" w:hAnsi="Cambria"/>
                <w:lang w:val="en-US"/>
              </w:rPr>
            </w:pPr>
            <w:r w:rsidRPr="00F153C4">
              <w:rPr>
                <w:rFonts w:ascii="Cambria" w:hAnsi="Cambria"/>
                <w:lang w:val="en-US"/>
              </w:rPr>
              <w:t xml:space="preserve">Performance of such contractors </w:t>
            </w:r>
            <w:proofErr w:type="gramStart"/>
            <w:r w:rsidRPr="00F153C4">
              <w:rPr>
                <w:rFonts w:ascii="Cambria" w:hAnsi="Cambria"/>
                <w:lang w:val="en-US"/>
              </w:rPr>
              <w:t>shall</w:t>
            </w:r>
            <w:proofErr w:type="gramEnd"/>
            <w:r w:rsidRPr="00F153C4">
              <w:rPr>
                <w:rFonts w:ascii="Cambria" w:hAnsi="Cambria"/>
                <w:lang w:val="en-US"/>
              </w:rPr>
              <w:t xml:space="preserve"> be </w:t>
            </w:r>
            <w:proofErr w:type="gramStart"/>
            <w:r w:rsidRPr="00F153C4">
              <w:rPr>
                <w:rFonts w:ascii="Cambria" w:hAnsi="Cambria"/>
                <w:lang w:val="en-US"/>
              </w:rPr>
              <w:t>considered as</w:t>
            </w:r>
            <w:proofErr w:type="gramEnd"/>
            <w:r w:rsidRPr="00F153C4">
              <w:rPr>
                <w:rFonts w:ascii="Cambria" w:hAnsi="Cambria"/>
                <w:lang w:val="en-US"/>
              </w:rPr>
              <w:t xml:space="preserve"> marginal, and a letter advising the Contractor to take urgent steps to improve their performance</w:t>
            </w:r>
            <w:r w:rsidR="001C5A77">
              <w:rPr>
                <w:rFonts w:ascii="Cambria" w:hAnsi="Cambria"/>
                <w:lang w:val="en-US"/>
              </w:rPr>
              <w:t xml:space="preserve"> </w:t>
            </w:r>
            <w:r w:rsidR="001C5A77" w:rsidRPr="00F153C4">
              <w:rPr>
                <w:rFonts w:ascii="Cambria" w:hAnsi="Cambria"/>
                <w:lang w:val="en-US"/>
              </w:rPr>
              <w:t>shall be issued</w:t>
            </w:r>
            <w:r w:rsidRPr="00F153C4">
              <w:rPr>
                <w:rFonts w:ascii="Cambria" w:hAnsi="Cambria"/>
                <w:lang w:val="en-US"/>
              </w:rPr>
              <w:t xml:space="preserve">. </w:t>
            </w:r>
          </w:p>
          <w:p w14:paraId="08955921" w14:textId="77777777" w:rsidR="008F3177" w:rsidRPr="00F153C4" w:rsidRDefault="008F3177" w:rsidP="002904CA">
            <w:pPr>
              <w:jc w:val="both"/>
              <w:rPr>
                <w:rFonts w:ascii="Cambria" w:hAnsi="Cambria"/>
                <w:lang w:val="en-US"/>
              </w:rPr>
            </w:pPr>
          </w:p>
          <w:p w14:paraId="6488EA81" w14:textId="77777777" w:rsidR="008F3177" w:rsidRPr="00F153C4" w:rsidRDefault="008F3177" w:rsidP="002904CA">
            <w:pPr>
              <w:jc w:val="both"/>
              <w:rPr>
                <w:rFonts w:ascii="Cambria" w:hAnsi="Cambria"/>
                <w:lang w:val="en-US"/>
              </w:rPr>
            </w:pPr>
            <w:proofErr w:type="gramStart"/>
            <w:r w:rsidRPr="00F153C4">
              <w:rPr>
                <w:rFonts w:ascii="Cambria" w:hAnsi="Cambria"/>
                <w:lang w:val="en-US"/>
              </w:rPr>
              <w:t>Contractor</w:t>
            </w:r>
            <w:proofErr w:type="gramEnd"/>
            <w:r w:rsidRPr="00F153C4">
              <w:rPr>
                <w:rFonts w:ascii="Cambria" w:hAnsi="Cambria"/>
                <w:lang w:val="en-US"/>
              </w:rPr>
              <w:t xml:space="preserve">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F153C4" w:rsidRDefault="008F3177" w:rsidP="002904CA">
            <w:pPr>
              <w:jc w:val="both"/>
              <w:rPr>
                <w:rFonts w:ascii="Cambria" w:hAnsi="Cambria"/>
                <w:lang w:val="en-US"/>
              </w:rPr>
            </w:pPr>
          </w:p>
        </w:tc>
      </w:tr>
      <w:tr w:rsidR="008F3177" w:rsidRPr="00F153C4" w14:paraId="4F20C3B5" w14:textId="77777777" w:rsidTr="00DE7219">
        <w:tc>
          <w:tcPr>
            <w:tcW w:w="868" w:type="dxa"/>
          </w:tcPr>
          <w:p w14:paraId="161D5CBD" w14:textId="6C6D135C" w:rsidR="008F3177" w:rsidRPr="00F153C4" w:rsidRDefault="008F3177" w:rsidP="002904CA">
            <w:pPr>
              <w:pStyle w:val="ListParagraph"/>
              <w:ind w:left="0"/>
              <w:jc w:val="both"/>
              <w:rPr>
                <w:rFonts w:ascii="Cambria" w:hAnsi="Cambria"/>
                <w:lang w:val="en-US"/>
              </w:rPr>
            </w:pPr>
            <w:r w:rsidRPr="00F153C4">
              <w:rPr>
                <w:rFonts w:ascii="Cambria" w:hAnsi="Cambria"/>
                <w:lang w:val="en-US"/>
              </w:rPr>
              <w:t>3</w:t>
            </w:r>
          </w:p>
        </w:tc>
        <w:tc>
          <w:tcPr>
            <w:tcW w:w="1907" w:type="dxa"/>
          </w:tcPr>
          <w:p w14:paraId="7F7B7940"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below 60% </w:t>
            </w:r>
          </w:p>
        </w:tc>
        <w:tc>
          <w:tcPr>
            <w:tcW w:w="5820" w:type="dxa"/>
          </w:tcPr>
          <w:p w14:paraId="3EE78E1A" w14:textId="77777777" w:rsidR="008F3177" w:rsidRPr="00F153C4" w:rsidRDefault="008F3177" w:rsidP="002904CA">
            <w:pPr>
              <w:jc w:val="both"/>
              <w:rPr>
                <w:rFonts w:ascii="Cambria" w:hAnsi="Cambria"/>
                <w:lang w:val="en-US"/>
              </w:rPr>
            </w:pPr>
            <w:r w:rsidRPr="00F153C4">
              <w:rPr>
                <w:rFonts w:ascii="Cambria" w:hAnsi="Cambria"/>
                <w:lang w:val="en-US"/>
              </w:rPr>
              <w:t>Action as per Sl.no. 02.</w:t>
            </w:r>
          </w:p>
          <w:p w14:paraId="54434D0B" w14:textId="77777777" w:rsidR="008F3177" w:rsidRPr="00F153C4" w:rsidRDefault="008F3177" w:rsidP="002904CA">
            <w:pPr>
              <w:jc w:val="both"/>
              <w:rPr>
                <w:rFonts w:ascii="Cambria" w:hAnsi="Cambria"/>
                <w:lang w:val="en-US"/>
              </w:rPr>
            </w:pPr>
          </w:p>
          <w:p w14:paraId="34EF716B" w14:textId="62B176FC" w:rsidR="008F3177" w:rsidRPr="00855687" w:rsidRDefault="008F3177" w:rsidP="007554EA">
            <w:pPr>
              <w:jc w:val="both"/>
              <w:rPr>
                <w:rFonts w:ascii="Cambria" w:hAnsi="Cambria"/>
                <w:strike/>
                <w:color w:val="EE0000"/>
                <w:lang w:val="en-US"/>
              </w:rPr>
            </w:pPr>
            <w:r w:rsidRPr="00F153C4">
              <w:rPr>
                <w:rFonts w:ascii="Cambria" w:hAnsi="Cambria"/>
                <w:b/>
                <w:bCs/>
                <w:lang w:val="en-US"/>
              </w:rPr>
              <w:t>Additionally</w:t>
            </w:r>
            <w:r w:rsidRPr="00F153C4">
              <w:rPr>
                <w:rFonts w:ascii="Cambria" w:hAnsi="Cambria"/>
                <w:lang w:val="en-US"/>
              </w:rPr>
              <w:t xml:space="preserve">, Bids submitted by the Contractor shall be treated as non-responsive in the relevant category till the next assessment cycle. </w:t>
            </w:r>
          </w:p>
          <w:p w14:paraId="60DEE837" w14:textId="77777777" w:rsidR="008F3177" w:rsidRPr="00F153C4" w:rsidRDefault="008F3177" w:rsidP="002904CA">
            <w:pPr>
              <w:jc w:val="both"/>
              <w:rPr>
                <w:rFonts w:ascii="Cambria" w:hAnsi="Cambria"/>
                <w:lang w:val="en-US"/>
              </w:rPr>
            </w:pPr>
          </w:p>
          <w:p w14:paraId="627F77B8" w14:textId="77777777" w:rsidR="008F3177" w:rsidRPr="00F153C4" w:rsidRDefault="008F3177" w:rsidP="002904CA">
            <w:pPr>
              <w:jc w:val="both"/>
              <w:rPr>
                <w:rFonts w:ascii="Cambria" w:hAnsi="Cambria"/>
                <w:lang w:val="en-US"/>
              </w:rPr>
            </w:pPr>
          </w:p>
        </w:tc>
      </w:tr>
    </w:tbl>
    <w:p w14:paraId="2F673D13" w14:textId="77777777" w:rsidR="006C3BE2" w:rsidRDefault="006C3BE2" w:rsidP="006C3BE2">
      <w:pPr>
        <w:spacing w:after="0" w:line="240" w:lineRule="auto"/>
        <w:jc w:val="both"/>
        <w:rPr>
          <w:rFonts w:ascii="Cambria" w:hAnsi="Cambria"/>
          <w:sz w:val="24"/>
          <w:szCs w:val="24"/>
        </w:rPr>
      </w:pPr>
    </w:p>
    <w:p w14:paraId="44B300F6" w14:textId="77777777" w:rsidR="00376C97" w:rsidRDefault="00376C97" w:rsidP="006C3BE2">
      <w:pPr>
        <w:spacing w:after="0" w:line="240" w:lineRule="auto"/>
        <w:jc w:val="both"/>
        <w:rPr>
          <w:rFonts w:ascii="Cambria" w:hAnsi="Cambria"/>
          <w:sz w:val="24"/>
          <w:szCs w:val="24"/>
        </w:rPr>
      </w:pPr>
    </w:p>
    <w:p w14:paraId="754F189F" w14:textId="77777777" w:rsidR="00376C97" w:rsidRPr="00F153C4" w:rsidRDefault="00376C97" w:rsidP="006C3BE2">
      <w:pPr>
        <w:spacing w:after="0" w:line="240" w:lineRule="auto"/>
        <w:jc w:val="both"/>
        <w:rPr>
          <w:rFonts w:ascii="Cambria" w:hAnsi="Cambria"/>
          <w:sz w:val="24"/>
          <w:szCs w:val="24"/>
        </w:rPr>
      </w:pPr>
    </w:p>
    <w:p w14:paraId="139A70BD" w14:textId="44EA6915" w:rsidR="00FF6264" w:rsidRPr="00A03D00" w:rsidRDefault="00FF6264" w:rsidP="00A03D00">
      <w:pPr>
        <w:pStyle w:val="ListParagraph"/>
        <w:numPr>
          <w:ilvl w:val="0"/>
          <w:numId w:val="1"/>
        </w:numPr>
        <w:spacing w:after="0" w:line="240" w:lineRule="auto"/>
        <w:ind w:left="426" w:hanging="426"/>
        <w:jc w:val="both"/>
        <w:rPr>
          <w:rFonts w:ascii="Cambria" w:hAnsi="Cambria"/>
          <w:b/>
          <w:bCs/>
          <w:lang w:val="en-US"/>
        </w:rPr>
      </w:pPr>
      <w:r w:rsidRPr="00A03D00">
        <w:rPr>
          <w:rFonts w:ascii="Cambria" w:hAnsi="Cambria"/>
          <w:b/>
          <w:bCs/>
          <w:u w:val="single"/>
          <w:lang w:val="en-US"/>
        </w:rPr>
        <w:lastRenderedPageBreak/>
        <w:t>Procedur</w:t>
      </w:r>
      <w:r w:rsidR="00FD0881">
        <w:rPr>
          <w:rFonts w:ascii="Cambria" w:hAnsi="Cambria"/>
          <w:b/>
          <w:bCs/>
          <w:u w:val="single"/>
          <w:lang w:val="en-US"/>
        </w:rPr>
        <w:t>e</w:t>
      </w:r>
      <w:r w:rsidRPr="00A03D00">
        <w:rPr>
          <w:rFonts w:ascii="Cambria" w:hAnsi="Cambria"/>
          <w:b/>
          <w:bCs/>
          <w:lang w:val="en-US"/>
        </w:rPr>
        <w:t>:</w:t>
      </w:r>
    </w:p>
    <w:p w14:paraId="5D4D83F8" w14:textId="77777777" w:rsidR="000C281D" w:rsidRPr="00F153C4" w:rsidRDefault="000C281D" w:rsidP="000C281D">
      <w:pPr>
        <w:pStyle w:val="ListParagraph"/>
        <w:ind w:left="426"/>
        <w:jc w:val="both"/>
        <w:rPr>
          <w:rFonts w:ascii="Cambria" w:hAnsi="Cambria"/>
          <w:b/>
          <w:bCs/>
          <w:lang w:val="en-US"/>
        </w:rPr>
      </w:pPr>
    </w:p>
    <w:p w14:paraId="1784478F"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F153C4" w:rsidRDefault="00F153C4" w:rsidP="00F153C4">
      <w:pPr>
        <w:pStyle w:val="ListParagraph"/>
        <w:rPr>
          <w:rFonts w:ascii="Cambria" w:hAnsi="Cambria"/>
          <w:lang w:val="en-US"/>
        </w:rPr>
      </w:pPr>
    </w:p>
    <w:p w14:paraId="48B9F5DE"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F153C4" w:rsidRDefault="00F153C4" w:rsidP="00F153C4">
      <w:pPr>
        <w:pStyle w:val="ListParagraph"/>
        <w:spacing w:before="240"/>
        <w:ind w:left="426"/>
        <w:jc w:val="both"/>
        <w:rPr>
          <w:rFonts w:ascii="Cambria" w:hAnsi="Cambria"/>
          <w:lang w:val="en-US"/>
        </w:rPr>
      </w:pPr>
    </w:p>
    <w:p w14:paraId="211A12FA" w14:textId="66D12ABA"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outcome of the report shall be applicable till the next assessment cycle report comes.   </w:t>
      </w:r>
    </w:p>
    <w:p w14:paraId="36A38CCA" w14:textId="77777777" w:rsidR="00F153C4" w:rsidRPr="00F153C4" w:rsidRDefault="00F153C4" w:rsidP="00F153C4">
      <w:pPr>
        <w:pStyle w:val="ListParagraph"/>
        <w:spacing w:before="240"/>
        <w:ind w:left="426"/>
        <w:jc w:val="both"/>
        <w:rPr>
          <w:rFonts w:ascii="Cambria" w:hAnsi="Cambria"/>
          <w:lang w:val="en-US"/>
        </w:rPr>
      </w:pPr>
    </w:p>
    <w:p w14:paraId="1BEA7B48" w14:textId="3D3BB312" w:rsidR="00FF6264" w:rsidRPr="00F153C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The Performance Assessment shall not restrict any other remedies to Employer provided in the contract.</w:t>
      </w:r>
    </w:p>
    <w:p w14:paraId="04282830" w14:textId="77777777" w:rsidR="00FF6264" w:rsidRDefault="00FF6264" w:rsidP="006C3BE2">
      <w:pPr>
        <w:spacing w:after="0" w:line="240" w:lineRule="auto"/>
        <w:jc w:val="both"/>
        <w:rPr>
          <w:rFonts w:ascii="Cambria" w:hAnsi="Cambria"/>
          <w:sz w:val="24"/>
          <w:szCs w:val="24"/>
          <w:lang w:val="en-US"/>
        </w:rPr>
      </w:pPr>
    </w:p>
    <w:p w14:paraId="19ED8AE0" w14:textId="77777777" w:rsidR="007B73B0" w:rsidRDefault="007B73B0" w:rsidP="006C3BE2">
      <w:pPr>
        <w:spacing w:after="0" w:line="240" w:lineRule="auto"/>
        <w:jc w:val="both"/>
        <w:rPr>
          <w:rFonts w:ascii="Cambria" w:hAnsi="Cambria"/>
          <w:sz w:val="24"/>
          <w:szCs w:val="24"/>
          <w:lang w:val="en-US"/>
        </w:rPr>
      </w:pPr>
    </w:p>
    <w:p w14:paraId="0BB950E0" w14:textId="1FDC1A71" w:rsidR="007B73B0" w:rsidRPr="00F153C4" w:rsidRDefault="007B73B0" w:rsidP="007B73B0">
      <w:pPr>
        <w:spacing w:after="0" w:line="240" w:lineRule="auto"/>
        <w:ind w:left="3600"/>
        <w:jc w:val="both"/>
        <w:rPr>
          <w:rFonts w:ascii="Cambria" w:hAnsi="Cambria"/>
          <w:sz w:val="24"/>
          <w:szCs w:val="24"/>
          <w:lang w:val="en-US"/>
        </w:rPr>
      </w:pPr>
      <w:r>
        <w:rPr>
          <w:rFonts w:ascii="Cambria" w:hAnsi="Cambria"/>
          <w:sz w:val="24"/>
          <w:szCs w:val="24"/>
          <w:lang w:val="en-US"/>
        </w:rPr>
        <w:t>*************</w:t>
      </w:r>
    </w:p>
    <w:sectPr w:rsidR="007B73B0" w:rsidRPr="00F153C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E2B35" w14:textId="77777777" w:rsidR="00687978" w:rsidRDefault="00687978" w:rsidP="00553BBB">
      <w:pPr>
        <w:spacing w:after="0" w:line="240" w:lineRule="auto"/>
      </w:pPr>
      <w:r>
        <w:separator/>
      </w:r>
    </w:p>
  </w:endnote>
  <w:endnote w:type="continuationSeparator" w:id="0">
    <w:p w14:paraId="470311A3" w14:textId="77777777" w:rsidR="00687978" w:rsidRDefault="00687978"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2C0D" w14:textId="77777777" w:rsidR="00687978" w:rsidRDefault="00687978" w:rsidP="00553BBB">
      <w:pPr>
        <w:spacing w:after="0" w:line="240" w:lineRule="auto"/>
      </w:pPr>
      <w:r>
        <w:separator/>
      </w:r>
    </w:p>
  </w:footnote>
  <w:footnote w:type="continuationSeparator" w:id="0">
    <w:p w14:paraId="39BBB3C0" w14:textId="77777777" w:rsidR="00687978" w:rsidRDefault="00687978"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B72F" w14:textId="587BC27C" w:rsidR="00553BBB" w:rsidRDefault="00553BBB" w:rsidP="00553BBB">
    <w:pPr>
      <w:pStyle w:val="Header"/>
      <w:tabs>
        <w:tab w:val="left" w:pos="9251"/>
      </w:tabs>
      <w:jc w:val="right"/>
      <w:rPr>
        <w:rFonts w:ascii="Book Antiqua" w:hAnsi="Book Antiqua"/>
      </w:rPr>
    </w:pPr>
    <w:r>
      <w:rPr>
        <w:rFonts w:ascii="Book Antiqua" w:hAnsi="Book Antiqua"/>
      </w:rPr>
      <w:tab/>
      <w:t xml:space="preserve"> </w:t>
    </w:r>
    <w:r w:rsidRPr="006D079B">
      <w:rPr>
        <w:rFonts w:ascii="Book Antiqua" w:hAnsi="Book Antiqua"/>
      </w:rPr>
      <w:t>Annexure-</w:t>
    </w:r>
    <w:r>
      <w:rPr>
        <w:rFonts w:ascii="Book Antiqua" w:hAnsi="Book Antiqua"/>
      </w:rPr>
      <w:t>D</w:t>
    </w:r>
    <w:r w:rsidRPr="006D079B">
      <w:rPr>
        <w:rFonts w:ascii="Book Antiqua" w:hAnsi="Book Antiqua"/>
      </w:rPr>
      <w:t xml:space="preserve"> (BDS)</w:t>
    </w:r>
  </w:p>
  <w:p w14:paraId="118B38A3" w14:textId="77777777" w:rsidR="00553BBB" w:rsidRDefault="0055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3112654">
    <w:abstractNumId w:val="6"/>
  </w:num>
  <w:num w:numId="2" w16cid:durableId="1436707394">
    <w:abstractNumId w:val="14"/>
  </w:num>
  <w:num w:numId="3" w16cid:durableId="585072244">
    <w:abstractNumId w:val="7"/>
  </w:num>
  <w:num w:numId="4" w16cid:durableId="976760839">
    <w:abstractNumId w:val="15"/>
  </w:num>
  <w:num w:numId="5" w16cid:durableId="1104110710">
    <w:abstractNumId w:val="0"/>
  </w:num>
  <w:num w:numId="6" w16cid:durableId="1177115616">
    <w:abstractNumId w:val="10"/>
  </w:num>
  <w:num w:numId="7" w16cid:durableId="1375352222">
    <w:abstractNumId w:val="2"/>
  </w:num>
  <w:num w:numId="8" w16cid:durableId="868104210">
    <w:abstractNumId w:val="13"/>
  </w:num>
  <w:num w:numId="9" w16cid:durableId="1501500313">
    <w:abstractNumId w:val="1"/>
  </w:num>
  <w:num w:numId="10" w16cid:durableId="1542941795">
    <w:abstractNumId w:val="4"/>
  </w:num>
  <w:num w:numId="11" w16cid:durableId="104079994">
    <w:abstractNumId w:val="12"/>
  </w:num>
  <w:num w:numId="12" w16cid:durableId="1469201398">
    <w:abstractNumId w:val="5"/>
  </w:num>
  <w:num w:numId="13" w16cid:durableId="2098480303">
    <w:abstractNumId w:val="11"/>
  </w:num>
  <w:num w:numId="14" w16cid:durableId="2074965515">
    <w:abstractNumId w:val="9"/>
  </w:num>
  <w:num w:numId="15" w16cid:durableId="702949561">
    <w:abstractNumId w:val="8"/>
  </w:num>
  <w:num w:numId="16" w16cid:durableId="1654094787">
    <w:abstractNumId w:val="3"/>
  </w:num>
  <w:num w:numId="17" w16cid:durableId="23947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70648"/>
    <w:rsid w:val="00094397"/>
    <w:rsid w:val="000C281D"/>
    <w:rsid w:val="000C5764"/>
    <w:rsid w:val="000E1F9F"/>
    <w:rsid w:val="000F23E2"/>
    <w:rsid w:val="000F3FB4"/>
    <w:rsid w:val="00124139"/>
    <w:rsid w:val="00153CFB"/>
    <w:rsid w:val="00177E9E"/>
    <w:rsid w:val="00180751"/>
    <w:rsid w:val="00193D88"/>
    <w:rsid w:val="001A0902"/>
    <w:rsid w:val="001C5A77"/>
    <w:rsid w:val="001E63B8"/>
    <w:rsid w:val="00247390"/>
    <w:rsid w:val="00263E0B"/>
    <w:rsid w:val="00280DAA"/>
    <w:rsid w:val="002B2075"/>
    <w:rsid w:val="002F582D"/>
    <w:rsid w:val="00311616"/>
    <w:rsid w:val="003617D0"/>
    <w:rsid w:val="00376C97"/>
    <w:rsid w:val="003778AD"/>
    <w:rsid w:val="003902EF"/>
    <w:rsid w:val="003F6A8E"/>
    <w:rsid w:val="0040612C"/>
    <w:rsid w:val="004073CE"/>
    <w:rsid w:val="00480745"/>
    <w:rsid w:val="00530EEE"/>
    <w:rsid w:val="00535C1E"/>
    <w:rsid w:val="00547B4D"/>
    <w:rsid w:val="00553BBB"/>
    <w:rsid w:val="00562E87"/>
    <w:rsid w:val="005F5798"/>
    <w:rsid w:val="005F61B2"/>
    <w:rsid w:val="006051D1"/>
    <w:rsid w:val="0066314D"/>
    <w:rsid w:val="00674317"/>
    <w:rsid w:val="00683B7F"/>
    <w:rsid w:val="00687978"/>
    <w:rsid w:val="006915B7"/>
    <w:rsid w:val="006B12FF"/>
    <w:rsid w:val="006B341C"/>
    <w:rsid w:val="006C3BE2"/>
    <w:rsid w:val="006D6C4F"/>
    <w:rsid w:val="006E07BD"/>
    <w:rsid w:val="007554EA"/>
    <w:rsid w:val="007965F1"/>
    <w:rsid w:val="007B73B0"/>
    <w:rsid w:val="007F5223"/>
    <w:rsid w:val="008423D5"/>
    <w:rsid w:val="00844990"/>
    <w:rsid w:val="00855687"/>
    <w:rsid w:val="00864215"/>
    <w:rsid w:val="008F3177"/>
    <w:rsid w:val="009227FA"/>
    <w:rsid w:val="009348B1"/>
    <w:rsid w:val="009627F5"/>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E6DAD"/>
    <w:rsid w:val="00C12DA3"/>
    <w:rsid w:val="00C23D53"/>
    <w:rsid w:val="00C263B9"/>
    <w:rsid w:val="00CB7C12"/>
    <w:rsid w:val="00CD1357"/>
    <w:rsid w:val="00D21F3F"/>
    <w:rsid w:val="00D53AC7"/>
    <w:rsid w:val="00D77965"/>
    <w:rsid w:val="00D93874"/>
    <w:rsid w:val="00DE7219"/>
    <w:rsid w:val="00E204E1"/>
    <w:rsid w:val="00E408FE"/>
    <w:rsid w:val="00F06D01"/>
    <w:rsid w:val="00F12339"/>
    <w:rsid w:val="00F153C4"/>
    <w:rsid w:val="00F2043D"/>
    <w:rsid w:val="00F27730"/>
    <w:rsid w:val="00F43FD1"/>
    <w:rsid w:val="00F90666"/>
    <w:rsid w:val="00FD0881"/>
    <w:rsid w:val="00FD3EF8"/>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296</TotalTime>
  <Pages>4</Pages>
  <Words>975</Words>
  <Characters>5386</Characters>
  <Application>Microsoft Office Word</Application>
  <DocSecurity>0</DocSecurity>
  <Lines>267</Lines>
  <Paragraphs>128</Paragraphs>
  <ScaleCrop>false</ScaleCrop>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Manish Kumar {मनीष कुमार}</cp:lastModifiedBy>
  <cp:revision>84</cp:revision>
  <cp:lastPrinted>2025-10-16T09:30:00Z</cp:lastPrinted>
  <dcterms:created xsi:type="dcterms:W3CDTF">2025-10-09T07:18:00Z</dcterms:created>
  <dcterms:modified xsi:type="dcterms:W3CDTF">2025-10-22T05:45:00Z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